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5BE" w:rsidRPr="006B49EF" w:rsidRDefault="009765BE" w:rsidP="006B49EF">
      <w:pPr>
        <w:spacing w:after="0"/>
        <w:jc w:val="center"/>
      </w:pPr>
      <w:r w:rsidRPr="00C3357C">
        <w:rPr>
          <w:noProof/>
          <w:lang w:eastAsia="en-GB"/>
        </w:rPr>
        <w:drawing>
          <wp:anchor distT="0" distB="0" distL="114300" distR="114300" simplePos="0" relativeHeight="251659264" behindDoc="1" locked="0" layoutInCell="1" allowOverlap="1" wp14:anchorId="16BE7551" wp14:editId="23A771AE">
            <wp:simplePos x="0" y="0"/>
            <wp:positionH relativeFrom="column">
              <wp:posOffset>7043517</wp:posOffset>
            </wp:positionH>
            <wp:positionV relativeFrom="paragraph">
              <wp:posOffset>113</wp:posOffset>
            </wp:positionV>
            <wp:extent cx="2091690" cy="353060"/>
            <wp:effectExtent l="0" t="0" r="0" b="8890"/>
            <wp:wrapTight wrapText="bothSides">
              <wp:wrapPolygon edited="0">
                <wp:start x="787" y="0"/>
                <wp:lineTo x="0" y="4662"/>
                <wp:lineTo x="0" y="16317"/>
                <wp:lineTo x="787" y="20978"/>
                <wp:lineTo x="3541" y="20978"/>
                <wp:lineTo x="16328" y="20978"/>
                <wp:lineTo x="21049" y="18647"/>
                <wp:lineTo x="20459" y="1165"/>
                <wp:lineTo x="3541" y="0"/>
                <wp:lineTo x="787" y="0"/>
              </wp:wrapPolygon>
            </wp:wrapTight>
            <wp:docPr id="1" name="Picture 1" descr="Winmarleigh Church of Eng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marleigh Church of England Primary School"/>
                    <pic:cNvPicPr>
                      <a:picLocks noChangeAspect="1" noChangeArrowheads="1"/>
                    </pic:cNvPicPr>
                  </pic:nvPicPr>
                  <pic:blipFill>
                    <a:blip r:embed="rId5"/>
                    <a:srcRect/>
                    <a:stretch>
                      <a:fillRect/>
                    </a:stretch>
                  </pic:blipFill>
                  <pic:spPr bwMode="auto">
                    <a:xfrm>
                      <a:off x="0" y="0"/>
                      <a:ext cx="2091690" cy="353060"/>
                    </a:xfrm>
                    <a:prstGeom prst="rect">
                      <a:avLst/>
                    </a:prstGeom>
                    <a:noFill/>
                    <a:ln w="9525">
                      <a:noFill/>
                      <a:miter lim="800000"/>
                      <a:headEnd/>
                      <a:tailEnd/>
                    </a:ln>
                  </pic:spPr>
                </pic:pic>
              </a:graphicData>
            </a:graphic>
            <wp14:sizeRelH relativeFrom="margin">
              <wp14:pctWidth>0</wp14:pctWidth>
            </wp14:sizeRelH>
          </wp:anchor>
        </w:drawing>
      </w:r>
      <w:r w:rsidR="00C6359D" w:rsidRPr="009765BE">
        <w:rPr>
          <w:rFonts w:asciiTheme="majorHAnsi" w:hAnsiTheme="majorHAnsi" w:cstheme="majorHAnsi"/>
          <w:b/>
          <w:color w:val="FF0000"/>
          <w:sz w:val="24"/>
          <w:szCs w:val="24"/>
        </w:rPr>
        <w:t>2019 -2020</w:t>
      </w:r>
      <w:r w:rsidR="00CE0036" w:rsidRPr="009765BE">
        <w:rPr>
          <w:rFonts w:asciiTheme="majorHAnsi" w:hAnsiTheme="majorHAnsi" w:cstheme="majorHAnsi"/>
          <w:b/>
          <w:color w:val="FF0000"/>
          <w:sz w:val="24"/>
          <w:szCs w:val="24"/>
        </w:rPr>
        <w:t xml:space="preserve"> </w:t>
      </w:r>
      <w:r w:rsidRPr="009765BE">
        <w:rPr>
          <w:rFonts w:asciiTheme="majorHAnsi" w:hAnsiTheme="majorHAnsi" w:cstheme="majorHAnsi"/>
          <w:b/>
          <w:color w:val="FF0000"/>
          <w:sz w:val="24"/>
          <w:szCs w:val="24"/>
        </w:rPr>
        <w:t xml:space="preserve">  PE and Sports Premium Grant</w:t>
      </w:r>
    </w:p>
    <w:p w:rsidR="009765BE" w:rsidRPr="009765BE" w:rsidRDefault="009765BE" w:rsidP="00CE0036">
      <w:pPr>
        <w:tabs>
          <w:tab w:val="left" w:pos="9284"/>
        </w:tabs>
        <w:rPr>
          <w:rFonts w:asciiTheme="majorHAnsi" w:hAnsiTheme="majorHAnsi" w:cstheme="majorHAnsi"/>
          <w:b/>
          <w:sz w:val="24"/>
          <w:szCs w:val="24"/>
        </w:rPr>
      </w:pPr>
      <w:r w:rsidRPr="009765BE">
        <w:rPr>
          <w:rFonts w:asciiTheme="majorHAnsi" w:hAnsiTheme="majorHAnsi" w:cstheme="majorHAnsi"/>
          <w:b/>
          <w:sz w:val="24"/>
          <w:szCs w:val="24"/>
        </w:rPr>
        <w:t>PE and SPG Champion – Becki Raby</w:t>
      </w:r>
    </w:p>
    <w:p w:rsidR="006B49EF" w:rsidRDefault="009765BE" w:rsidP="006B49EF">
      <w:pPr>
        <w:tabs>
          <w:tab w:val="left" w:pos="9284"/>
        </w:tabs>
        <w:rPr>
          <w:rFonts w:asciiTheme="majorHAnsi" w:hAnsiTheme="majorHAnsi" w:cstheme="majorHAnsi"/>
          <w:color w:val="FF0000"/>
          <w:sz w:val="24"/>
          <w:szCs w:val="24"/>
        </w:rPr>
      </w:pPr>
      <w:r w:rsidRPr="009765BE">
        <w:rPr>
          <w:rFonts w:asciiTheme="majorHAnsi" w:hAnsiTheme="majorHAnsi" w:cstheme="majorHAnsi"/>
          <w:color w:val="FF0000"/>
          <w:sz w:val="24"/>
          <w:szCs w:val="24"/>
        </w:rPr>
        <w:t xml:space="preserve">PE and Sports Premium Grant 2019 – 2020 </w:t>
      </w:r>
      <w:r w:rsidR="00553AC2">
        <w:rPr>
          <w:rFonts w:asciiTheme="majorHAnsi" w:hAnsiTheme="majorHAnsi" w:cstheme="majorHAnsi"/>
          <w:color w:val="FF0000"/>
          <w:sz w:val="24"/>
          <w:szCs w:val="24"/>
        </w:rPr>
        <w:t xml:space="preserve">   -    </w:t>
      </w:r>
      <w:r w:rsidRPr="00553AC2">
        <w:rPr>
          <w:rFonts w:asciiTheme="majorHAnsi" w:hAnsiTheme="majorHAnsi" w:cstheme="majorHAnsi"/>
          <w:color w:val="FF0000"/>
          <w:sz w:val="28"/>
          <w:szCs w:val="28"/>
        </w:rPr>
        <w:t>£16,200</w:t>
      </w:r>
    </w:p>
    <w:p w:rsidR="009765BE" w:rsidRPr="006B49EF" w:rsidRDefault="009765BE" w:rsidP="006B49EF">
      <w:pPr>
        <w:tabs>
          <w:tab w:val="left" w:pos="9284"/>
        </w:tabs>
        <w:rPr>
          <w:rFonts w:asciiTheme="majorHAnsi" w:hAnsiTheme="majorHAnsi" w:cstheme="majorHAnsi"/>
          <w:color w:val="FF0000"/>
          <w:sz w:val="24"/>
          <w:szCs w:val="24"/>
        </w:rPr>
      </w:pPr>
      <w:r w:rsidRPr="00B45034">
        <w:rPr>
          <w:rFonts w:eastAsia="Times New Roman" w:cstheme="minorHAnsi"/>
          <w:b/>
          <w:bCs/>
          <w:color w:val="555555"/>
          <w:sz w:val="20"/>
          <w:szCs w:val="20"/>
          <w:bdr w:val="none" w:sz="0" w:space="0" w:color="auto" w:frame="1"/>
          <w:lang w:eastAsia="en-GB"/>
        </w:rPr>
        <w:t>What is the Sports Premium?</w:t>
      </w:r>
      <w:r w:rsidRPr="00B45034">
        <w:rPr>
          <w:rFonts w:eastAsia="Times New Roman" w:cstheme="minorHAnsi"/>
          <w:color w:val="555555"/>
          <w:sz w:val="20"/>
          <w:szCs w:val="20"/>
          <w:lang w:eastAsia="en-GB"/>
        </w:rPr>
        <w:br/>
        <w:t>The Government is providing funding of £150 million per annum to provide new, substantial primary school funding. The funding is being jointly provided by the Departments for Education, Health and Culture, Media and Sport, and will see money going directly to primary school head teachers to spend on improving the quality of sport and PE for all their children.</w:t>
      </w:r>
    </w:p>
    <w:p w:rsidR="009765BE" w:rsidRPr="00B45034" w:rsidRDefault="009765BE" w:rsidP="009765BE">
      <w:pPr>
        <w:shd w:val="clear" w:color="auto" w:fill="FFFFFF"/>
        <w:spacing w:after="300" w:line="300" w:lineRule="atLeast"/>
        <w:textAlignment w:val="baseline"/>
        <w:rPr>
          <w:rFonts w:eastAsia="Times New Roman" w:cstheme="minorHAnsi"/>
          <w:color w:val="555555"/>
          <w:sz w:val="20"/>
          <w:szCs w:val="20"/>
          <w:lang w:eastAsia="en-GB"/>
        </w:rPr>
      </w:pPr>
      <w:r w:rsidRPr="00B45034">
        <w:rPr>
          <w:rFonts w:eastAsia="Times New Roman" w:cstheme="minorHAnsi"/>
          <w:color w:val="555555"/>
          <w:sz w:val="20"/>
          <w:szCs w:val="20"/>
          <w:lang w:eastAsia="en-GB"/>
        </w:rPr>
        <w:t>The sport funding can only be spent on sport and PE provision in schools.</w:t>
      </w:r>
    </w:p>
    <w:p w:rsidR="009765BE" w:rsidRPr="00B45034" w:rsidRDefault="009765BE" w:rsidP="009765BE">
      <w:pPr>
        <w:shd w:val="clear" w:color="auto" w:fill="FFFFFF"/>
        <w:spacing w:after="0" w:line="300" w:lineRule="atLeast"/>
        <w:textAlignment w:val="baseline"/>
        <w:rPr>
          <w:rFonts w:eastAsia="Times New Roman" w:cstheme="minorHAnsi"/>
          <w:color w:val="555555"/>
          <w:sz w:val="20"/>
          <w:szCs w:val="20"/>
          <w:lang w:eastAsia="en-GB"/>
        </w:rPr>
      </w:pPr>
      <w:r w:rsidRPr="00B45034">
        <w:rPr>
          <w:rFonts w:eastAsia="Times New Roman" w:cstheme="minorHAnsi"/>
          <w:b/>
          <w:bCs/>
          <w:color w:val="555555"/>
          <w:sz w:val="20"/>
          <w:szCs w:val="20"/>
          <w:bdr w:val="none" w:sz="0" w:space="0" w:color="auto" w:frame="1"/>
          <w:lang w:eastAsia="en-GB"/>
        </w:rPr>
        <w:t>Purpose of Funding</w:t>
      </w:r>
    </w:p>
    <w:p w:rsidR="009765BE" w:rsidRPr="00B45034" w:rsidRDefault="009765BE" w:rsidP="009765BE">
      <w:pPr>
        <w:shd w:val="clear" w:color="auto" w:fill="FFFFFF"/>
        <w:spacing w:after="300" w:line="300" w:lineRule="atLeast"/>
        <w:textAlignment w:val="baseline"/>
        <w:rPr>
          <w:rFonts w:eastAsia="Times New Roman" w:cstheme="minorHAnsi"/>
          <w:color w:val="555555"/>
          <w:sz w:val="20"/>
          <w:szCs w:val="20"/>
          <w:lang w:eastAsia="en-GB"/>
        </w:rPr>
      </w:pPr>
      <w:r w:rsidRPr="00B45034">
        <w:rPr>
          <w:rFonts w:eastAsia="Times New Roman" w:cstheme="minorHAnsi"/>
          <w:color w:val="555555"/>
          <w:sz w:val="20"/>
          <w:szCs w:val="20"/>
          <w:lang w:eastAsia="en-GB"/>
        </w:rPr>
        <w:t>We have been given freedom of how to use our school sports funding, but have been provided with a set of guidelines to support us in making the best use of our funds.</w:t>
      </w:r>
      <w:r w:rsidRPr="00B45034">
        <w:rPr>
          <w:rFonts w:eastAsia="Times New Roman" w:cstheme="minorHAnsi"/>
          <w:color w:val="555555"/>
          <w:sz w:val="20"/>
          <w:szCs w:val="20"/>
          <w:lang w:eastAsia="en-GB"/>
        </w:rPr>
        <w:br/>
        <w:t>Possible uses for the funding include:</w:t>
      </w:r>
    </w:p>
    <w:p w:rsidR="009765BE" w:rsidRPr="00B45034" w:rsidRDefault="009765BE" w:rsidP="009765BE">
      <w:pPr>
        <w:numPr>
          <w:ilvl w:val="0"/>
          <w:numId w:val="2"/>
        </w:numPr>
        <w:shd w:val="clear" w:color="auto" w:fill="FFFFFF"/>
        <w:spacing w:after="0" w:line="300" w:lineRule="atLeast"/>
        <w:ind w:left="0" w:right="300"/>
        <w:textAlignment w:val="baseline"/>
        <w:rPr>
          <w:rFonts w:eastAsia="Times New Roman" w:cstheme="minorHAnsi"/>
          <w:color w:val="555555"/>
          <w:sz w:val="20"/>
          <w:szCs w:val="20"/>
          <w:lang w:eastAsia="en-GB"/>
        </w:rPr>
      </w:pPr>
      <w:r w:rsidRPr="00B45034">
        <w:rPr>
          <w:rFonts w:eastAsia="Times New Roman" w:cstheme="minorHAnsi"/>
          <w:color w:val="555555"/>
          <w:sz w:val="20"/>
          <w:szCs w:val="20"/>
          <w:lang w:eastAsia="en-GB"/>
        </w:rPr>
        <w:t>hiring specialist qualified sports coaches to work alongside primary teachers when teaching PE.</w:t>
      </w:r>
    </w:p>
    <w:p w:rsidR="009765BE" w:rsidRPr="00B45034" w:rsidRDefault="009765BE" w:rsidP="009765BE">
      <w:pPr>
        <w:numPr>
          <w:ilvl w:val="0"/>
          <w:numId w:val="2"/>
        </w:numPr>
        <w:shd w:val="clear" w:color="auto" w:fill="FFFFFF"/>
        <w:spacing w:after="0" w:line="300" w:lineRule="atLeast"/>
        <w:ind w:left="0" w:right="300"/>
        <w:textAlignment w:val="baseline"/>
        <w:rPr>
          <w:rFonts w:eastAsia="Times New Roman" w:cstheme="minorHAnsi"/>
          <w:color w:val="555555"/>
          <w:sz w:val="20"/>
          <w:szCs w:val="20"/>
          <w:lang w:eastAsia="en-GB"/>
        </w:rPr>
      </w:pPr>
      <w:r w:rsidRPr="00B45034">
        <w:rPr>
          <w:rFonts w:eastAsia="Times New Roman" w:cstheme="minorHAnsi"/>
          <w:color w:val="555555"/>
          <w:sz w:val="20"/>
          <w:szCs w:val="20"/>
          <w:lang w:eastAsia="en-GB"/>
        </w:rPr>
        <w:t>funding continuous professional development opportunities in PE/Sport.</w:t>
      </w:r>
    </w:p>
    <w:p w:rsidR="009765BE" w:rsidRPr="00B45034" w:rsidRDefault="009765BE" w:rsidP="009765BE">
      <w:pPr>
        <w:numPr>
          <w:ilvl w:val="0"/>
          <w:numId w:val="2"/>
        </w:numPr>
        <w:shd w:val="clear" w:color="auto" w:fill="FFFFFF"/>
        <w:spacing w:after="0" w:line="300" w:lineRule="atLeast"/>
        <w:ind w:left="0" w:right="300"/>
        <w:textAlignment w:val="baseline"/>
        <w:rPr>
          <w:rFonts w:eastAsia="Times New Roman" w:cstheme="minorHAnsi"/>
          <w:color w:val="555555"/>
          <w:sz w:val="20"/>
          <w:szCs w:val="20"/>
          <w:lang w:eastAsia="en-GB"/>
        </w:rPr>
      </w:pPr>
      <w:r w:rsidRPr="00B45034">
        <w:rPr>
          <w:rFonts w:eastAsia="Times New Roman" w:cstheme="minorHAnsi"/>
          <w:color w:val="555555"/>
          <w:sz w:val="20"/>
          <w:szCs w:val="20"/>
          <w:lang w:eastAsia="en-GB"/>
        </w:rPr>
        <w:t>covering the cost of releasing primary teachers to attend training.</w:t>
      </w:r>
    </w:p>
    <w:p w:rsidR="009765BE" w:rsidRPr="00B45034" w:rsidRDefault="009765BE" w:rsidP="009765BE">
      <w:pPr>
        <w:numPr>
          <w:ilvl w:val="0"/>
          <w:numId w:val="2"/>
        </w:numPr>
        <w:shd w:val="clear" w:color="auto" w:fill="FFFFFF"/>
        <w:spacing w:after="0" w:line="300" w:lineRule="atLeast"/>
        <w:ind w:left="0" w:right="300"/>
        <w:textAlignment w:val="baseline"/>
        <w:rPr>
          <w:rFonts w:eastAsia="Times New Roman" w:cstheme="minorHAnsi"/>
          <w:color w:val="555555"/>
          <w:sz w:val="20"/>
          <w:szCs w:val="20"/>
          <w:lang w:eastAsia="en-GB"/>
        </w:rPr>
      </w:pPr>
      <w:r w:rsidRPr="00B45034">
        <w:rPr>
          <w:rFonts w:eastAsia="Times New Roman" w:cstheme="minorHAnsi"/>
          <w:color w:val="555555"/>
          <w:sz w:val="20"/>
          <w:szCs w:val="20"/>
          <w:lang w:eastAsia="en-GB"/>
        </w:rPr>
        <w:t>running sports competitions, or increasing participation in the school games.</w:t>
      </w:r>
    </w:p>
    <w:p w:rsidR="009765BE" w:rsidRPr="00B45034" w:rsidRDefault="009765BE" w:rsidP="009765BE">
      <w:pPr>
        <w:numPr>
          <w:ilvl w:val="0"/>
          <w:numId w:val="2"/>
        </w:numPr>
        <w:shd w:val="clear" w:color="auto" w:fill="FFFFFF"/>
        <w:spacing w:after="0" w:line="300" w:lineRule="atLeast"/>
        <w:ind w:left="0" w:right="300"/>
        <w:textAlignment w:val="baseline"/>
        <w:rPr>
          <w:rFonts w:eastAsia="Times New Roman" w:cstheme="minorHAnsi"/>
          <w:color w:val="555555"/>
          <w:sz w:val="20"/>
          <w:szCs w:val="20"/>
          <w:lang w:eastAsia="en-GB"/>
        </w:rPr>
      </w:pPr>
      <w:r w:rsidRPr="00B45034">
        <w:rPr>
          <w:rFonts w:eastAsia="Times New Roman" w:cstheme="minorHAnsi"/>
          <w:color w:val="555555"/>
          <w:sz w:val="20"/>
          <w:szCs w:val="20"/>
          <w:lang w:eastAsia="en-GB"/>
        </w:rPr>
        <w:t>increasing the quality of materials/resources which are used to teach and lead primary PE;</w:t>
      </w:r>
    </w:p>
    <w:p w:rsidR="009765BE" w:rsidRPr="00B45034" w:rsidRDefault="009765BE" w:rsidP="009765BE">
      <w:pPr>
        <w:numPr>
          <w:ilvl w:val="0"/>
          <w:numId w:val="2"/>
        </w:numPr>
        <w:shd w:val="clear" w:color="auto" w:fill="FFFFFF"/>
        <w:spacing w:after="0" w:line="300" w:lineRule="atLeast"/>
        <w:ind w:left="0" w:right="300"/>
        <w:textAlignment w:val="baseline"/>
        <w:rPr>
          <w:rFonts w:eastAsia="Times New Roman" w:cstheme="minorHAnsi"/>
          <w:color w:val="555555"/>
          <w:sz w:val="20"/>
          <w:szCs w:val="20"/>
          <w:lang w:eastAsia="en-GB"/>
        </w:rPr>
      </w:pPr>
      <w:r w:rsidRPr="00B45034">
        <w:rPr>
          <w:rFonts w:eastAsia="Times New Roman" w:cstheme="minorHAnsi"/>
          <w:color w:val="555555"/>
          <w:sz w:val="20"/>
          <w:szCs w:val="20"/>
          <w:lang w:eastAsia="en-GB"/>
        </w:rPr>
        <w:t>increasing the after-school opportunities for children of all ages and abilities.</w:t>
      </w:r>
    </w:p>
    <w:p w:rsidR="008E3EC0" w:rsidRPr="008E3EC0" w:rsidRDefault="009765BE" w:rsidP="008E3EC0">
      <w:pPr>
        <w:numPr>
          <w:ilvl w:val="0"/>
          <w:numId w:val="2"/>
        </w:numPr>
        <w:shd w:val="clear" w:color="auto" w:fill="FFFFFF"/>
        <w:spacing w:after="0" w:line="300" w:lineRule="atLeast"/>
        <w:ind w:left="0" w:right="300"/>
        <w:textAlignment w:val="baseline"/>
        <w:rPr>
          <w:rFonts w:eastAsia="Times New Roman" w:cstheme="minorHAnsi"/>
          <w:color w:val="555555"/>
          <w:sz w:val="20"/>
          <w:szCs w:val="20"/>
          <w:lang w:eastAsia="en-GB"/>
        </w:rPr>
      </w:pPr>
      <w:r w:rsidRPr="00B45034">
        <w:rPr>
          <w:rFonts w:eastAsia="Times New Roman" w:cstheme="minorHAnsi"/>
          <w:color w:val="555555"/>
          <w:sz w:val="20"/>
          <w:szCs w:val="20"/>
          <w:lang w:eastAsia="en-GB"/>
        </w:rPr>
        <w:t>improving children’s understanding of healthy eating and the advantages of exercise.</w:t>
      </w:r>
    </w:p>
    <w:p w:rsidR="00C6359D" w:rsidRPr="00D760F7" w:rsidRDefault="009765BE" w:rsidP="008E3EC0">
      <w:pPr>
        <w:shd w:val="clear" w:color="auto" w:fill="FFFFFF"/>
        <w:spacing w:after="300" w:line="300" w:lineRule="atLeast"/>
        <w:jc w:val="center"/>
        <w:textAlignment w:val="baseline"/>
        <w:rPr>
          <w:rFonts w:cstheme="minorHAnsi"/>
          <w:b/>
          <w:color w:val="00B050"/>
          <w:sz w:val="20"/>
          <w:szCs w:val="20"/>
        </w:rPr>
      </w:pPr>
      <w:r w:rsidRPr="006B49EF">
        <w:rPr>
          <w:rFonts w:asciiTheme="majorHAnsi" w:hAnsiTheme="majorHAnsi" w:cstheme="majorHAnsi"/>
          <w:b/>
          <w:color w:val="FF0000"/>
          <w:sz w:val="28"/>
          <w:szCs w:val="28"/>
        </w:rPr>
        <w:t>Action Plan</w:t>
      </w:r>
    </w:p>
    <w:tbl>
      <w:tblPr>
        <w:tblStyle w:val="TableGrid"/>
        <w:tblW w:w="14029" w:type="dxa"/>
        <w:tblLook w:val="04A0" w:firstRow="1" w:lastRow="0" w:firstColumn="1" w:lastColumn="0" w:noHBand="0" w:noVBand="1"/>
      </w:tblPr>
      <w:tblGrid>
        <w:gridCol w:w="4815"/>
        <w:gridCol w:w="5528"/>
        <w:gridCol w:w="3686"/>
      </w:tblGrid>
      <w:tr w:rsidR="004535CB" w:rsidRPr="00390555" w:rsidTr="0003101A">
        <w:tc>
          <w:tcPr>
            <w:tcW w:w="4815" w:type="dxa"/>
            <w:shd w:val="clear" w:color="auto" w:fill="E7E6E6" w:themeFill="background2"/>
          </w:tcPr>
          <w:p w:rsidR="004535CB" w:rsidRPr="009F616A" w:rsidRDefault="00D760F7" w:rsidP="006B49EF">
            <w:pPr>
              <w:tabs>
                <w:tab w:val="left" w:pos="9284"/>
              </w:tabs>
              <w:rPr>
                <w:rFonts w:asciiTheme="majorHAnsi" w:hAnsiTheme="majorHAnsi" w:cstheme="majorHAnsi"/>
                <w:b/>
                <w:sz w:val="20"/>
                <w:szCs w:val="20"/>
              </w:rPr>
            </w:pPr>
            <w:r w:rsidRPr="00D760F7">
              <w:rPr>
                <w:rFonts w:cstheme="minorHAnsi"/>
                <w:b/>
                <w:color w:val="00B050"/>
                <w:sz w:val="20"/>
                <w:szCs w:val="20"/>
              </w:rPr>
              <w:t>Key Indicator 1: The engagement of all pupils in regular physical activity</w:t>
            </w:r>
          </w:p>
        </w:tc>
        <w:tc>
          <w:tcPr>
            <w:tcW w:w="5528" w:type="dxa"/>
            <w:shd w:val="clear" w:color="auto" w:fill="E7E6E6" w:themeFill="background2"/>
          </w:tcPr>
          <w:p w:rsidR="004535CB" w:rsidRPr="00D760F7" w:rsidRDefault="004535CB" w:rsidP="004535CB">
            <w:pPr>
              <w:tabs>
                <w:tab w:val="left" w:pos="9284"/>
              </w:tabs>
              <w:jc w:val="center"/>
              <w:rPr>
                <w:rFonts w:asciiTheme="majorHAnsi" w:hAnsiTheme="majorHAnsi" w:cstheme="majorHAnsi"/>
                <w:b/>
                <w:color w:val="FF0000"/>
                <w:sz w:val="20"/>
                <w:szCs w:val="20"/>
              </w:rPr>
            </w:pPr>
          </w:p>
        </w:tc>
        <w:tc>
          <w:tcPr>
            <w:tcW w:w="3686" w:type="dxa"/>
            <w:shd w:val="clear" w:color="auto" w:fill="E7E6E6" w:themeFill="background2"/>
          </w:tcPr>
          <w:p w:rsidR="004535CB" w:rsidRPr="00D760F7" w:rsidRDefault="007B69E3" w:rsidP="004535CB">
            <w:pPr>
              <w:tabs>
                <w:tab w:val="left" w:pos="9284"/>
              </w:tabs>
              <w:jc w:val="center"/>
              <w:rPr>
                <w:rFonts w:asciiTheme="majorHAnsi" w:hAnsiTheme="majorHAnsi" w:cstheme="majorHAnsi"/>
                <w:b/>
                <w:color w:val="FF0000"/>
                <w:sz w:val="20"/>
                <w:szCs w:val="20"/>
              </w:rPr>
            </w:pPr>
            <w:r>
              <w:rPr>
                <w:rFonts w:asciiTheme="majorHAnsi" w:hAnsiTheme="majorHAnsi" w:cstheme="majorHAnsi"/>
                <w:b/>
                <w:color w:val="FF0000"/>
                <w:sz w:val="20"/>
                <w:szCs w:val="20"/>
              </w:rPr>
              <w:t>Review to March 2020</w:t>
            </w:r>
            <w:bookmarkStart w:id="0" w:name="_GoBack"/>
            <w:bookmarkEnd w:id="0"/>
          </w:p>
        </w:tc>
      </w:tr>
      <w:tr w:rsidR="004535CB" w:rsidRPr="00390555" w:rsidTr="0003101A">
        <w:tc>
          <w:tcPr>
            <w:tcW w:w="4815" w:type="dxa"/>
          </w:tcPr>
          <w:p w:rsidR="004535CB" w:rsidRPr="00D760F7" w:rsidRDefault="00D760F7" w:rsidP="00D760F7">
            <w:pPr>
              <w:tabs>
                <w:tab w:val="left" w:pos="9284"/>
              </w:tabs>
              <w:rPr>
                <w:rFonts w:cstheme="minorHAnsi"/>
                <w:b/>
                <w:color w:val="FF0000"/>
                <w:sz w:val="20"/>
                <w:szCs w:val="20"/>
              </w:rPr>
            </w:pPr>
            <w:r w:rsidRPr="00D760F7">
              <w:rPr>
                <w:rFonts w:cstheme="minorHAnsi"/>
                <w:b/>
                <w:color w:val="FF0000"/>
                <w:sz w:val="20"/>
                <w:szCs w:val="20"/>
              </w:rPr>
              <w:t>School focus with intended impact on pupils</w:t>
            </w:r>
          </w:p>
        </w:tc>
        <w:tc>
          <w:tcPr>
            <w:tcW w:w="5528" w:type="dxa"/>
          </w:tcPr>
          <w:p w:rsidR="004535CB" w:rsidRPr="00960404" w:rsidRDefault="00D760F7" w:rsidP="00CE0036">
            <w:pPr>
              <w:tabs>
                <w:tab w:val="left" w:pos="9284"/>
              </w:tabs>
              <w:rPr>
                <w:rFonts w:cstheme="minorHAnsi"/>
                <w:b/>
                <w:sz w:val="20"/>
                <w:szCs w:val="20"/>
              </w:rPr>
            </w:pPr>
            <w:r w:rsidRPr="00960404">
              <w:rPr>
                <w:rFonts w:cstheme="minorHAnsi"/>
                <w:b/>
                <w:color w:val="FF0000"/>
                <w:sz w:val="20"/>
                <w:szCs w:val="20"/>
              </w:rPr>
              <w:t>Actions to achieve</w:t>
            </w:r>
            <w:r w:rsidR="00960404" w:rsidRPr="00960404">
              <w:rPr>
                <w:rFonts w:cstheme="minorHAnsi"/>
                <w:b/>
                <w:color w:val="FF0000"/>
                <w:sz w:val="20"/>
                <w:szCs w:val="20"/>
              </w:rPr>
              <w:t>:</w:t>
            </w:r>
          </w:p>
        </w:tc>
        <w:tc>
          <w:tcPr>
            <w:tcW w:w="3686" w:type="dxa"/>
          </w:tcPr>
          <w:p w:rsidR="004535CB" w:rsidRPr="00390555" w:rsidRDefault="00D760F7" w:rsidP="009765BE">
            <w:pPr>
              <w:tabs>
                <w:tab w:val="left" w:pos="9284"/>
              </w:tabs>
              <w:rPr>
                <w:rFonts w:asciiTheme="majorHAnsi" w:hAnsiTheme="majorHAnsi" w:cstheme="majorHAnsi"/>
                <w:sz w:val="20"/>
                <w:szCs w:val="20"/>
              </w:rPr>
            </w:pPr>
            <w:r w:rsidRPr="00D760F7">
              <w:rPr>
                <w:rFonts w:asciiTheme="majorHAnsi" w:hAnsiTheme="majorHAnsi" w:cstheme="majorHAnsi"/>
                <w:b/>
                <w:color w:val="FF0000"/>
                <w:sz w:val="20"/>
                <w:szCs w:val="20"/>
              </w:rPr>
              <w:t>Evidence and Impact …</w:t>
            </w:r>
          </w:p>
        </w:tc>
      </w:tr>
      <w:tr w:rsidR="00D760F7" w:rsidRPr="00390555" w:rsidTr="0003101A">
        <w:tc>
          <w:tcPr>
            <w:tcW w:w="4815" w:type="dxa"/>
          </w:tcPr>
          <w:p w:rsidR="00D760F7" w:rsidRPr="00E16E46" w:rsidRDefault="00960404" w:rsidP="00D760F7">
            <w:pPr>
              <w:widowControl w:val="0"/>
              <w:numPr>
                <w:ilvl w:val="0"/>
                <w:numId w:val="3"/>
              </w:numPr>
              <w:autoSpaceDE w:val="0"/>
              <w:autoSpaceDN w:val="0"/>
              <w:rPr>
                <w:rFonts w:eastAsia="Calibri" w:cstheme="minorHAnsi"/>
                <w:sz w:val="20"/>
                <w:szCs w:val="20"/>
                <w:lang w:eastAsia="en-GB" w:bidi="en-GB"/>
              </w:rPr>
            </w:pPr>
            <w:r w:rsidRPr="00960404">
              <w:rPr>
                <w:rFonts w:eastAsia="Calibri" w:cstheme="minorHAnsi"/>
                <w:sz w:val="20"/>
                <w:szCs w:val="20"/>
                <w:lang w:eastAsia="en-GB" w:bidi="en-GB"/>
              </w:rPr>
              <w:t>All pupils in school participating in 30 minutes of daily physical activity through a variety of activities and engagement.</w:t>
            </w:r>
          </w:p>
        </w:tc>
        <w:tc>
          <w:tcPr>
            <w:tcW w:w="5528" w:type="dxa"/>
          </w:tcPr>
          <w:p w:rsidR="00D760F7" w:rsidRPr="00D760F7" w:rsidRDefault="00D760F7" w:rsidP="00CE0036">
            <w:pPr>
              <w:tabs>
                <w:tab w:val="left" w:pos="9284"/>
              </w:tabs>
              <w:rPr>
                <w:rFonts w:asciiTheme="majorHAnsi" w:hAnsiTheme="majorHAnsi" w:cstheme="majorHAnsi"/>
                <w:b/>
                <w:color w:val="FF0000"/>
                <w:sz w:val="20"/>
                <w:szCs w:val="20"/>
              </w:rPr>
            </w:pPr>
          </w:p>
        </w:tc>
        <w:tc>
          <w:tcPr>
            <w:tcW w:w="3686" w:type="dxa"/>
          </w:tcPr>
          <w:p w:rsidR="00D760F7" w:rsidRPr="004F634B" w:rsidRDefault="00D760F7" w:rsidP="009765BE">
            <w:pPr>
              <w:tabs>
                <w:tab w:val="left" w:pos="9284"/>
              </w:tabs>
              <w:rPr>
                <w:rFonts w:asciiTheme="majorHAnsi" w:hAnsiTheme="majorHAnsi" w:cstheme="majorHAnsi"/>
                <w:b/>
                <w:color w:val="0070C0"/>
                <w:sz w:val="20"/>
                <w:szCs w:val="20"/>
              </w:rPr>
            </w:pPr>
          </w:p>
        </w:tc>
      </w:tr>
      <w:tr w:rsidR="00D760F7" w:rsidRPr="00390555" w:rsidTr="00960404">
        <w:tc>
          <w:tcPr>
            <w:tcW w:w="4815" w:type="dxa"/>
            <w:shd w:val="clear" w:color="auto" w:fill="E7E6E6" w:themeFill="background2"/>
          </w:tcPr>
          <w:p w:rsidR="00D760F7" w:rsidRPr="009F616A" w:rsidRDefault="00D760F7" w:rsidP="009F616A">
            <w:pPr>
              <w:rPr>
                <w:rFonts w:cstheme="minorHAnsi"/>
                <w:b/>
                <w:color w:val="00B050"/>
                <w:sz w:val="20"/>
                <w:szCs w:val="20"/>
              </w:rPr>
            </w:pPr>
            <w:r w:rsidRPr="009F616A">
              <w:rPr>
                <w:rFonts w:cstheme="minorHAnsi"/>
                <w:b/>
                <w:color w:val="00B050"/>
                <w:sz w:val="20"/>
                <w:szCs w:val="20"/>
              </w:rPr>
              <w:t xml:space="preserve">Key Indicator 2: The </w:t>
            </w:r>
            <w:r>
              <w:rPr>
                <w:rFonts w:cstheme="minorHAnsi"/>
                <w:b/>
                <w:color w:val="00B050"/>
                <w:sz w:val="20"/>
                <w:szCs w:val="20"/>
              </w:rPr>
              <w:t>profile of PESPA (</w:t>
            </w:r>
            <w:r w:rsidRPr="009F616A">
              <w:rPr>
                <w:rFonts w:cstheme="minorHAnsi"/>
                <w:b/>
                <w:color w:val="00B050"/>
                <w:sz w:val="20"/>
                <w:szCs w:val="20"/>
              </w:rPr>
              <w:t>Physical Education, Sport and Physical Activity).</w:t>
            </w:r>
          </w:p>
        </w:tc>
        <w:tc>
          <w:tcPr>
            <w:tcW w:w="5528" w:type="dxa"/>
            <w:shd w:val="clear" w:color="auto" w:fill="E7E6E6" w:themeFill="background2"/>
          </w:tcPr>
          <w:p w:rsidR="00D760F7" w:rsidRPr="006B49EF" w:rsidRDefault="00D760F7" w:rsidP="00CE0036">
            <w:pPr>
              <w:tabs>
                <w:tab w:val="left" w:pos="9284"/>
              </w:tabs>
              <w:rPr>
                <w:rFonts w:cstheme="minorHAnsi"/>
                <w:sz w:val="20"/>
                <w:szCs w:val="20"/>
              </w:rPr>
            </w:pPr>
          </w:p>
        </w:tc>
        <w:tc>
          <w:tcPr>
            <w:tcW w:w="3686" w:type="dxa"/>
            <w:shd w:val="clear" w:color="auto" w:fill="E7E6E6" w:themeFill="background2"/>
          </w:tcPr>
          <w:p w:rsidR="00D760F7" w:rsidRPr="00390555" w:rsidRDefault="00D760F7" w:rsidP="00CE0036">
            <w:pPr>
              <w:tabs>
                <w:tab w:val="left" w:pos="9284"/>
              </w:tabs>
              <w:rPr>
                <w:rFonts w:asciiTheme="majorHAnsi" w:hAnsiTheme="majorHAnsi" w:cstheme="majorHAnsi"/>
                <w:sz w:val="20"/>
                <w:szCs w:val="20"/>
              </w:rPr>
            </w:pPr>
          </w:p>
        </w:tc>
      </w:tr>
      <w:tr w:rsidR="00D760F7" w:rsidRPr="00390555" w:rsidTr="0003101A">
        <w:tc>
          <w:tcPr>
            <w:tcW w:w="4815" w:type="dxa"/>
          </w:tcPr>
          <w:p w:rsidR="00D760F7" w:rsidRPr="009F616A" w:rsidRDefault="00D760F7" w:rsidP="00D760F7">
            <w:pPr>
              <w:tabs>
                <w:tab w:val="left" w:pos="9284"/>
              </w:tabs>
              <w:rPr>
                <w:rFonts w:asciiTheme="majorHAnsi" w:hAnsiTheme="majorHAnsi" w:cstheme="majorHAnsi"/>
                <w:b/>
                <w:sz w:val="20"/>
                <w:szCs w:val="20"/>
              </w:rPr>
            </w:pPr>
            <w:r w:rsidRPr="00D760F7">
              <w:rPr>
                <w:rFonts w:cstheme="minorHAnsi"/>
                <w:b/>
                <w:color w:val="FF0000"/>
                <w:sz w:val="20"/>
                <w:szCs w:val="20"/>
              </w:rPr>
              <w:t>School focus, with intended impact on pupils</w:t>
            </w:r>
          </w:p>
        </w:tc>
        <w:tc>
          <w:tcPr>
            <w:tcW w:w="5528" w:type="dxa"/>
          </w:tcPr>
          <w:p w:rsidR="00D760F7" w:rsidRPr="00960404" w:rsidRDefault="00D760F7" w:rsidP="00D760F7">
            <w:pPr>
              <w:tabs>
                <w:tab w:val="left" w:pos="9284"/>
              </w:tabs>
              <w:rPr>
                <w:rFonts w:cstheme="minorHAnsi"/>
                <w:b/>
                <w:sz w:val="20"/>
                <w:szCs w:val="20"/>
              </w:rPr>
            </w:pPr>
            <w:r w:rsidRPr="00960404">
              <w:rPr>
                <w:rFonts w:cstheme="minorHAnsi"/>
                <w:b/>
                <w:color w:val="FF0000"/>
                <w:sz w:val="20"/>
                <w:szCs w:val="20"/>
              </w:rPr>
              <w:t>Actions to achieve:</w:t>
            </w:r>
          </w:p>
        </w:tc>
        <w:tc>
          <w:tcPr>
            <w:tcW w:w="3686" w:type="dxa"/>
          </w:tcPr>
          <w:p w:rsidR="00D760F7" w:rsidRPr="00390555" w:rsidRDefault="00D760F7" w:rsidP="00D760F7">
            <w:pPr>
              <w:tabs>
                <w:tab w:val="left" w:pos="9284"/>
              </w:tabs>
              <w:rPr>
                <w:rFonts w:asciiTheme="majorHAnsi" w:hAnsiTheme="majorHAnsi" w:cstheme="majorHAnsi"/>
                <w:sz w:val="20"/>
                <w:szCs w:val="20"/>
              </w:rPr>
            </w:pPr>
          </w:p>
        </w:tc>
      </w:tr>
      <w:tr w:rsidR="00D760F7" w:rsidRPr="00390555" w:rsidTr="0003101A">
        <w:tc>
          <w:tcPr>
            <w:tcW w:w="4815" w:type="dxa"/>
          </w:tcPr>
          <w:p w:rsidR="00D760F7" w:rsidRPr="00D760F7" w:rsidRDefault="00D760F7" w:rsidP="00D760F7">
            <w:pPr>
              <w:tabs>
                <w:tab w:val="left" w:pos="9284"/>
              </w:tabs>
              <w:rPr>
                <w:rFonts w:cstheme="minorHAnsi"/>
                <w:b/>
                <w:sz w:val="20"/>
                <w:szCs w:val="20"/>
              </w:rPr>
            </w:pPr>
          </w:p>
        </w:tc>
        <w:tc>
          <w:tcPr>
            <w:tcW w:w="5528" w:type="dxa"/>
          </w:tcPr>
          <w:p w:rsidR="00D760F7" w:rsidRPr="0079113E" w:rsidRDefault="00D760F7" w:rsidP="00D760F7">
            <w:pPr>
              <w:pStyle w:val="ListParagraph"/>
              <w:numPr>
                <w:ilvl w:val="0"/>
                <w:numId w:val="5"/>
              </w:numPr>
              <w:tabs>
                <w:tab w:val="left" w:pos="9284"/>
              </w:tabs>
              <w:rPr>
                <w:rFonts w:cstheme="minorHAnsi"/>
                <w:sz w:val="20"/>
                <w:szCs w:val="20"/>
              </w:rPr>
            </w:pPr>
            <w:r w:rsidRPr="0079113E">
              <w:rPr>
                <w:rFonts w:cstheme="minorHAnsi"/>
                <w:sz w:val="20"/>
                <w:szCs w:val="20"/>
              </w:rPr>
              <w:t>Celebrate out of school physical activity, participation and achievements in Celebration assemblies and on school display boards.</w:t>
            </w:r>
          </w:p>
          <w:p w:rsidR="00D760F7" w:rsidRDefault="00D760F7" w:rsidP="00D760F7">
            <w:pPr>
              <w:pStyle w:val="ListParagraph"/>
              <w:numPr>
                <w:ilvl w:val="0"/>
                <w:numId w:val="5"/>
              </w:numPr>
              <w:tabs>
                <w:tab w:val="left" w:pos="9284"/>
              </w:tabs>
              <w:rPr>
                <w:rFonts w:cstheme="minorHAnsi"/>
                <w:sz w:val="20"/>
                <w:szCs w:val="20"/>
              </w:rPr>
            </w:pPr>
            <w:r w:rsidRPr="0079113E">
              <w:rPr>
                <w:rFonts w:cstheme="minorHAnsi"/>
                <w:sz w:val="20"/>
                <w:szCs w:val="20"/>
              </w:rPr>
              <w:t xml:space="preserve">Planning a wide range activities and after school activities </w:t>
            </w:r>
          </w:p>
          <w:p w:rsidR="00D760F7" w:rsidRPr="00960404" w:rsidRDefault="00D760F7" w:rsidP="00D760F7">
            <w:pPr>
              <w:pStyle w:val="ListParagraph"/>
              <w:numPr>
                <w:ilvl w:val="0"/>
                <w:numId w:val="5"/>
              </w:numPr>
              <w:tabs>
                <w:tab w:val="left" w:pos="9284"/>
              </w:tabs>
              <w:rPr>
                <w:rFonts w:cstheme="minorHAnsi"/>
                <w:sz w:val="20"/>
                <w:szCs w:val="20"/>
              </w:rPr>
            </w:pPr>
            <w:r w:rsidRPr="0079113E">
              <w:rPr>
                <w:rFonts w:cstheme="minorHAnsi"/>
                <w:sz w:val="20"/>
                <w:szCs w:val="20"/>
              </w:rPr>
              <w:t>Evaluation of the new equipment – put as item for discussion on School Council meeting in Autumn term 2019.</w:t>
            </w:r>
            <w:r>
              <w:rPr>
                <w:rFonts w:cstheme="minorHAnsi"/>
                <w:sz w:val="20"/>
                <w:szCs w:val="20"/>
              </w:rPr>
              <w:t xml:space="preserve"> Ask </w:t>
            </w:r>
            <w:r w:rsidR="00960404">
              <w:rPr>
                <w:rFonts w:cstheme="minorHAnsi"/>
                <w:sz w:val="20"/>
                <w:szCs w:val="20"/>
              </w:rPr>
              <w:t xml:space="preserve">them </w:t>
            </w:r>
            <w:r>
              <w:rPr>
                <w:rFonts w:cstheme="minorHAnsi"/>
                <w:sz w:val="20"/>
                <w:szCs w:val="20"/>
              </w:rPr>
              <w:t>to report to the rest of the school</w:t>
            </w:r>
          </w:p>
        </w:tc>
        <w:tc>
          <w:tcPr>
            <w:tcW w:w="3686" w:type="dxa"/>
          </w:tcPr>
          <w:p w:rsidR="00D760F7" w:rsidRPr="004F634B" w:rsidRDefault="004F634B" w:rsidP="00D760F7">
            <w:pPr>
              <w:tabs>
                <w:tab w:val="left" w:pos="9284"/>
              </w:tabs>
              <w:rPr>
                <w:rFonts w:asciiTheme="majorHAnsi" w:hAnsiTheme="majorHAnsi" w:cstheme="majorHAnsi"/>
                <w:color w:val="0070C0"/>
                <w:sz w:val="20"/>
                <w:szCs w:val="20"/>
              </w:rPr>
            </w:pPr>
            <w:r w:rsidRPr="004F634B">
              <w:rPr>
                <w:rFonts w:asciiTheme="majorHAnsi" w:hAnsiTheme="majorHAnsi" w:cstheme="majorHAnsi"/>
                <w:color w:val="0070C0"/>
                <w:sz w:val="20"/>
                <w:szCs w:val="20"/>
              </w:rPr>
              <w:t>Children bring awards which they have given out of school, to share in celebration assemblies. Children also readily share their participation in sporting events.</w:t>
            </w:r>
          </w:p>
          <w:p w:rsidR="004F634B" w:rsidRPr="00390555" w:rsidRDefault="004F634B" w:rsidP="00D760F7">
            <w:pPr>
              <w:tabs>
                <w:tab w:val="left" w:pos="9284"/>
              </w:tabs>
              <w:rPr>
                <w:rFonts w:asciiTheme="majorHAnsi" w:hAnsiTheme="majorHAnsi" w:cstheme="majorHAnsi"/>
                <w:sz w:val="20"/>
                <w:szCs w:val="20"/>
              </w:rPr>
            </w:pPr>
            <w:r w:rsidRPr="004F634B">
              <w:rPr>
                <w:rFonts w:asciiTheme="majorHAnsi" w:hAnsiTheme="majorHAnsi" w:cstheme="majorHAnsi"/>
                <w:color w:val="0070C0"/>
                <w:sz w:val="20"/>
                <w:szCs w:val="20"/>
              </w:rPr>
              <w:t xml:space="preserve">Display boards reinforces the celebration of participating in sporting activities. </w:t>
            </w:r>
          </w:p>
        </w:tc>
      </w:tr>
      <w:tr w:rsidR="00D760F7" w:rsidRPr="00390555" w:rsidTr="00960404">
        <w:tc>
          <w:tcPr>
            <w:tcW w:w="4815" w:type="dxa"/>
            <w:shd w:val="clear" w:color="auto" w:fill="E7E6E6" w:themeFill="background2"/>
          </w:tcPr>
          <w:p w:rsidR="00D760F7" w:rsidRPr="009F616A" w:rsidRDefault="00D760F7" w:rsidP="00D760F7">
            <w:pPr>
              <w:pStyle w:val="TableParagraph"/>
              <w:rPr>
                <w:rFonts w:asciiTheme="minorHAnsi" w:hAnsiTheme="minorHAnsi" w:cstheme="minorHAnsi"/>
                <w:b/>
                <w:sz w:val="20"/>
                <w:szCs w:val="20"/>
              </w:rPr>
            </w:pPr>
            <w:r w:rsidRPr="009F616A">
              <w:rPr>
                <w:rFonts w:asciiTheme="minorHAnsi" w:hAnsiTheme="minorHAnsi" w:cstheme="minorHAnsi"/>
                <w:b/>
                <w:color w:val="00B050"/>
                <w:sz w:val="20"/>
                <w:szCs w:val="20"/>
              </w:rPr>
              <w:t xml:space="preserve">Key Indicator 3: Increased Knowledge and skills of all </w:t>
            </w:r>
            <w:r w:rsidRPr="009F616A">
              <w:rPr>
                <w:rFonts w:asciiTheme="minorHAnsi" w:hAnsiTheme="minorHAnsi" w:cstheme="minorHAnsi"/>
                <w:b/>
                <w:color w:val="00B050"/>
                <w:sz w:val="20"/>
                <w:szCs w:val="20"/>
              </w:rPr>
              <w:lastRenderedPageBreak/>
              <w:t>staff in teaching PE and sport</w:t>
            </w:r>
          </w:p>
        </w:tc>
        <w:tc>
          <w:tcPr>
            <w:tcW w:w="5528" w:type="dxa"/>
            <w:shd w:val="clear" w:color="auto" w:fill="E7E6E6" w:themeFill="background2"/>
          </w:tcPr>
          <w:p w:rsidR="00D760F7" w:rsidRPr="00960404" w:rsidRDefault="00D760F7" w:rsidP="00D760F7">
            <w:pPr>
              <w:tabs>
                <w:tab w:val="left" w:pos="9284"/>
              </w:tabs>
              <w:rPr>
                <w:rFonts w:cstheme="minorHAnsi"/>
                <w:b/>
                <w:sz w:val="20"/>
                <w:szCs w:val="20"/>
              </w:rPr>
            </w:pPr>
          </w:p>
        </w:tc>
        <w:tc>
          <w:tcPr>
            <w:tcW w:w="3686" w:type="dxa"/>
            <w:shd w:val="clear" w:color="auto" w:fill="E7E6E6" w:themeFill="background2"/>
          </w:tcPr>
          <w:p w:rsidR="00D760F7" w:rsidRPr="00390555" w:rsidRDefault="00D760F7" w:rsidP="00D760F7">
            <w:pPr>
              <w:tabs>
                <w:tab w:val="left" w:pos="9284"/>
              </w:tabs>
              <w:rPr>
                <w:rFonts w:asciiTheme="majorHAnsi" w:hAnsiTheme="majorHAnsi" w:cstheme="majorHAnsi"/>
                <w:sz w:val="20"/>
                <w:szCs w:val="20"/>
              </w:rPr>
            </w:pPr>
          </w:p>
        </w:tc>
      </w:tr>
      <w:tr w:rsidR="00960404" w:rsidRPr="00390555" w:rsidTr="0003101A">
        <w:tc>
          <w:tcPr>
            <w:tcW w:w="4815" w:type="dxa"/>
          </w:tcPr>
          <w:p w:rsidR="00960404" w:rsidRPr="00960404" w:rsidRDefault="00960404" w:rsidP="00D760F7">
            <w:pPr>
              <w:pStyle w:val="TableParagraph"/>
              <w:rPr>
                <w:rFonts w:asciiTheme="minorHAnsi" w:hAnsiTheme="minorHAnsi" w:cstheme="minorHAnsi"/>
                <w:b/>
                <w:color w:val="FF0000"/>
                <w:sz w:val="20"/>
                <w:szCs w:val="20"/>
              </w:rPr>
            </w:pPr>
            <w:r>
              <w:rPr>
                <w:rFonts w:asciiTheme="minorHAnsi" w:hAnsiTheme="minorHAnsi" w:cstheme="minorHAnsi"/>
                <w:b/>
                <w:color w:val="FF0000"/>
                <w:sz w:val="20"/>
                <w:szCs w:val="20"/>
              </w:rPr>
              <w:lastRenderedPageBreak/>
              <w:t>School focus with intended impact on pupils</w:t>
            </w:r>
          </w:p>
        </w:tc>
        <w:tc>
          <w:tcPr>
            <w:tcW w:w="5528" w:type="dxa"/>
          </w:tcPr>
          <w:p w:rsidR="00960404" w:rsidRPr="00960404" w:rsidRDefault="00960404" w:rsidP="00D760F7">
            <w:pPr>
              <w:tabs>
                <w:tab w:val="left" w:pos="9284"/>
              </w:tabs>
              <w:rPr>
                <w:rFonts w:cstheme="minorHAnsi"/>
                <w:b/>
                <w:color w:val="FF0000"/>
                <w:sz w:val="20"/>
                <w:szCs w:val="20"/>
              </w:rPr>
            </w:pPr>
            <w:r w:rsidRPr="00960404">
              <w:rPr>
                <w:rFonts w:cstheme="minorHAnsi"/>
                <w:b/>
                <w:color w:val="FF0000"/>
                <w:sz w:val="20"/>
                <w:szCs w:val="20"/>
              </w:rPr>
              <w:t>Actions to achieve:</w:t>
            </w:r>
          </w:p>
        </w:tc>
        <w:tc>
          <w:tcPr>
            <w:tcW w:w="3686" w:type="dxa"/>
          </w:tcPr>
          <w:p w:rsidR="00960404" w:rsidRPr="00390555" w:rsidRDefault="00960404" w:rsidP="00D760F7">
            <w:pPr>
              <w:tabs>
                <w:tab w:val="left" w:pos="9284"/>
              </w:tabs>
              <w:rPr>
                <w:rFonts w:asciiTheme="majorHAnsi" w:hAnsiTheme="majorHAnsi" w:cstheme="majorHAnsi"/>
                <w:sz w:val="20"/>
                <w:szCs w:val="20"/>
              </w:rPr>
            </w:pPr>
          </w:p>
        </w:tc>
      </w:tr>
      <w:tr w:rsidR="00D760F7" w:rsidRPr="00390555" w:rsidTr="0003101A">
        <w:tc>
          <w:tcPr>
            <w:tcW w:w="4815" w:type="dxa"/>
          </w:tcPr>
          <w:p w:rsidR="00D760F7" w:rsidRPr="0079113E" w:rsidRDefault="00D760F7" w:rsidP="00D760F7">
            <w:pPr>
              <w:pStyle w:val="TableParagraph"/>
              <w:numPr>
                <w:ilvl w:val="0"/>
                <w:numId w:val="5"/>
              </w:numPr>
              <w:rPr>
                <w:rFonts w:asciiTheme="minorHAnsi" w:hAnsiTheme="minorHAnsi" w:cstheme="minorHAnsi"/>
                <w:sz w:val="20"/>
                <w:szCs w:val="20"/>
              </w:rPr>
            </w:pPr>
            <w:r w:rsidRPr="0079113E">
              <w:rPr>
                <w:rFonts w:asciiTheme="minorHAnsi" w:hAnsiTheme="minorHAnsi" w:cstheme="minorHAnsi"/>
                <w:sz w:val="20"/>
                <w:szCs w:val="20"/>
              </w:rPr>
              <w:t xml:space="preserve">Improve the quality of the children’s physical education to ensure skills, competency and confidence are always developed. </w:t>
            </w:r>
          </w:p>
        </w:tc>
        <w:tc>
          <w:tcPr>
            <w:tcW w:w="5528" w:type="dxa"/>
          </w:tcPr>
          <w:p w:rsidR="00D760F7" w:rsidRDefault="00D760F7" w:rsidP="00D760F7">
            <w:pPr>
              <w:pStyle w:val="TableParagraph"/>
              <w:numPr>
                <w:ilvl w:val="0"/>
                <w:numId w:val="5"/>
              </w:numPr>
              <w:rPr>
                <w:rFonts w:asciiTheme="minorHAnsi" w:hAnsiTheme="minorHAnsi" w:cstheme="minorHAnsi"/>
                <w:sz w:val="20"/>
                <w:szCs w:val="20"/>
              </w:rPr>
            </w:pPr>
            <w:r>
              <w:rPr>
                <w:rFonts w:asciiTheme="minorHAnsi" w:hAnsiTheme="minorHAnsi" w:cstheme="minorHAnsi"/>
                <w:sz w:val="20"/>
                <w:szCs w:val="20"/>
              </w:rPr>
              <w:t xml:space="preserve"> </w:t>
            </w:r>
            <w:r w:rsidRPr="004535CB">
              <w:rPr>
                <w:rFonts w:asciiTheme="minorHAnsi" w:hAnsiTheme="minorHAnsi" w:cstheme="minorHAnsi"/>
                <w:sz w:val="20"/>
                <w:szCs w:val="20"/>
              </w:rPr>
              <w:t xml:space="preserve">PE Subject Leader to lead in-service on: </w:t>
            </w:r>
          </w:p>
          <w:p w:rsidR="00D760F7" w:rsidRPr="004535CB" w:rsidRDefault="00D760F7" w:rsidP="00D760F7">
            <w:pPr>
              <w:pStyle w:val="TableParagraph"/>
              <w:ind w:left="0"/>
              <w:rPr>
                <w:rFonts w:asciiTheme="minorHAnsi" w:hAnsiTheme="minorHAnsi" w:cstheme="minorHAnsi"/>
                <w:sz w:val="20"/>
                <w:szCs w:val="20"/>
              </w:rPr>
            </w:pPr>
          </w:p>
          <w:p w:rsidR="00D760F7" w:rsidRDefault="00D760F7" w:rsidP="00D760F7">
            <w:pPr>
              <w:pStyle w:val="TableParagraph"/>
              <w:numPr>
                <w:ilvl w:val="0"/>
                <w:numId w:val="8"/>
              </w:numPr>
              <w:rPr>
                <w:rFonts w:asciiTheme="minorHAnsi" w:hAnsiTheme="minorHAnsi" w:cstheme="minorHAnsi"/>
                <w:sz w:val="20"/>
                <w:szCs w:val="20"/>
              </w:rPr>
            </w:pPr>
            <w:r w:rsidRPr="004535CB">
              <w:rPr>
                <w:rFonts w:asciiTheme="minorHAnsi" w:hAnsiTheme="minorHAnsi" w:cstheme="minorHAnsi"/>
                <w:sz w:val="20"/>
                <w:szCs w:val="20"/>
              </w:rPr>
              <w:t>How staff can become involved in the 30 minutes activity in order to act as good role models and further encourage positive attitudes towards a healthy lifestyle.</w:t>
            </w:r>
          </w:p>
          <w:p w:rsidR="00D760F7" w:rsidRPr="00960404" w:rsidRDefault="00D760F7" w:rsidP="00960404">
            <w:pPr>
              <w:pStyle w:val="TableParagraph"/>
              <w:numPr>
                <w:ilvl w:val="0"/>
                <w:numId w:val="8"/>
              </w:numPr>
              <w:rPr>
                <w:rFonts w:asciiTheme="minorHAnsi" w:hAnsiTheme="minorHAnsi" w:cstheme="minorHAnsi"/>
                <w:sz w:val="20"/>
                <w:szCs w:val="20"/>
              </w:rPr>
            </w:pPr>
            <w:r>
              <w:rPr>
                <w:rFonts w:asciiTheme="minorHAnsi" w:hAnsiTheme="minorHAnsi" w:cstheme="minorHAnsi"/>
                <w:sz w:val="20"/>
                <w:szCs w:val="20"/>
              </w:rPr>
              <w:t>Equip staff with the back of activities for use in Active 30</w:t>
            </w:r>
          </w:p>
        </w:tc>
        <w:tc>
          <w:tcPr>
            <w:tcW w:w="3686" w:type="dxa"/>
          </w:tcPr>
          <w:p w:rsidR="00D760F7" w:rsidRDefault="004F634B" w:rsidP="00D760F7">
            <w:pPr>
              <w:tabs>
                <w:tab w:val="left" w:pos="9284"/>
              </w:tabs>
              <w:rPr>
                <w:rFonts w:asciiTheme="majorHAnsi" w:hAnsiTheme="majorHAnsi" w:cstheme="majorHAnsi"/>
                <w:color w:val="0070C0"/>
                <w:sz w:val="20"/>
                <w:szCs w:val="20"/>
              </w:rPr>
            </w:pPr>
            <w:r w:rsidRPr="004F634B">
              <w:rPr>
                <w:rFonts w:asciiTheme="majorHAnsi" w:hAnsiTheme="majorHAnsi" w:cstheme="majorHAnsi"/>
                <w:color w:val="0070C0"/>
                <w:sz w:val="20"/>
                <w:szCs w:val="20"/>
              </w:rPr>
              <w:t xml:space="preserve">The activity boards in the school garden have been a huge success and are well used. </w:t>
            </w:r>
          </w:p>
          <w:p w:rsidR="004F634B" w:rsidRPr="00390555" w:rsidRDefault="004F634B" w:rsidP="00D760F7">
            <w:pPr>
              <w:tabs>
                <w:tab w:val="left" w:pos="9284"/>
              </w:tabs>
              <w:rPr>
                <w:rFonts w:asciiTheme="majorHAnsi" w:hAnsiTheme="majorHAnsi" w:cstheme="majorHAnsi"/>
                <w:sz w:val="20"/>
                <w:szCs w:val="20"/>
              </w:rPr>
            </w:pPr>
          </w:p>
        </w:tc>
      </w:tr>
      <w:tr w:rsidR="00D760F7" w:rsidRPr="00390555" w:rsidTr="00960404">
        <w:tc>
          <w:tcPr>
            <w:tcW w:w="4815" w:type="dxa"/>
            <w:shd w:val="clear" w:color="auto" w:fill="E7E6E6" w:themeFill="background2"/>
          </w:tcPr>
          <w:p w:rsidR="00D760F7" w:rsidRPr="009F616A" w:rsidRDefault="00D760F7" w:rsidP="00960404">
            <w:pPr>
              <w:pStyle w:val="TableParagraph"/>
              <w:rPr>
                <w:rFonts w:asciiTheme="minorHAnsi" w:hAnsiTheme="minorHAnsi" w:cstheme="minorHAnsi"/>
                <w:b/>
                <w:color w:val="00B050"/>
                <w:sz w:val="20"/>
                <w:szCs w:val="20"/>
              </w:rPr>
            </w:pPr>
            <w:r w:rsidRPr="009F616A">
              <w:rPr>
                <w:rFonts w:asciiTheme="minorHAnsi" w:hAnsiTheme="minorHAnsi" w:cstheme="minorHAnsi"/>
                <w:b/>
                <w:color w:val="00B050"/>
                <w:sz w:val="20"/>
                <w:szCs w:val="20"/>
              </w:rPr>
              <w:t>Key Indicator 4: Broader experience of a range of sports and activities offered to all pupils</w:t>
            </w:r>
          </w:p>
        </w:tc>
        <w:tc>
          <w:tcPr>
            <w:tcW w:w="5528" w:type="dxa"/>
            <w:shd w:val="clear" w:color="auto" w:fill="E7E6E6" w:themeFill="background2"/>
          </w:tcPr>
          <w:p w:rsidR="00D760F7" w:rsidRPr="00960404" w:rsidRDefault="00D760F7" w:rsidP="00D760F7">
            <w:pPr>
              <w:tabs>
                <w:tab w:val="left" w:pos="9284"/>
              </w:tabs>
              <w:rPr>
                <w:rFonts w:cstheme="minorHAnsi"/>
                <w:b/>
                <w:sz w:val="20"/>
                <w:szCs w:val="20"/>
              </w:rPr>
            </w:pPr>
          </w:p>
        </w:tc>
        <w:tc>
          <w:tcPr>
            <w:tcW w:w="3686" w:type="dxa"/>
            <w:shd w:val="clear" w:color="auto" w:fill="E7E6E6" w:themeFill="background2"/>
          </w:tcPr>
          <w:p w:rsidR="00D760F7" w:rsidRPr="00390555" w:rsidRDefault="00D760F7" w:rsidP="00D760F7">
            <w:pPr>
              <w:tabs>
                <w:tab w:val="left" w:pos="9284"/>
              </w:tabs>
              <w:rPr>
                <w:rFonts w:asciiTheme="majorHAnsi" w:hAnsiTheme="majorHAnsi" w:cstheme="majorHAnsi"/>
                <w:sz w:val="20"/>
                <w:szCs w:val="20"/>
              </w:rPr>
            </w:pPr>
          </w:p>
        </w:tc>
      </w:tr>
      <w:tr w:rsidR="00960404" w:rsidRPr="00390555" w:rsidTr="00960404">
        <w:trPr>
          <w:trHeight w:val="61"/>
        </w:trPr>
        <w:tc>
          <w:tcPr>
            <w:tcW w:w="4815" w:type="dxa"/>
          </w:tcPr>
          <w:p w:rsidR="00960404" w:rsidRPr="00960404" w:rsidRDefault="00960404" w:rsidP="00D760F7">
            <w:pPr>
              <w:pStyle w:val="TableParagraph"/>
              <w:rPr>
                <w:rFonts w:asciiTheme="minorHAnsi" w:hAnsiTheme="minorHAnsi" w:cstheme="minorHAnsi"/>
                <w:b/>
                <w:color w:val="FF0000"/>
                <w:sz w:val="20"/>
                <w:szCs w:val="20"/>
              </w:rPr>
            </w:pPr>
            <w:r w:rsidRPr="00960404">
              <w:rPr>
                <w:rFonts w:asciiTheme="minorHAnsi" w:hAnsiTheme="minorHAnsi" w:cstheme="minorHAnsi"/>
                <w:b/>
                <w:color w:val="FF0000"/>
                <w:sz w:val="20"/>
                <w:szCs w:val="20"/>
              </w:rPr>
              <w:t>School focus with intended impact on pupils</w:t>
            </w:r>
          </w:p>
        </w:tc>
        <w:tc>
          <w:tcPr>
            <w:tcW w:w="5528" w:type="dxa"/>
          </w:tcPr>
          <w:p w:rsidR="00960404" w:rsidRPr="00960404" w:rsidRDefault="00960404" w:rsidP="00D760F7">
            <w:pPr>
              <w:tabs>
                <w:tab w:val="left" w:pos="9284"/>
              </w:tabs>
              <w:rPr>
                <w:rFonts w:cstheme="minorHAnsi"/>
                <w:b/>
                <w:color w:val="FF0000"/>
                <w:sz w:val="20"/>
                <w:szCs w:val="20"/>
              </w:rPr>
            </w:pPr>
            <w:r w:rsidRPr="00960404">
              <w:rPr>
                <w:rFonts w:cstheme="minorHAnsi"/>
                <w:b/>
                <w:color w:val="FF0000"/>
                <w:sz w:val="20"/>
                <w:szCs w:val="20"/>
              </w:rPr>
              <w:t>Actions to achieve:</w:t>
            </w:r>
          </w:p>
        </w:tc>
        <w:tc>
          <w:tcPr>
            <w:tcW w:w="3686" w:type="dxa"/>
          </w:tcPr>
          <w:p w:rsidR="00960404" w:rsidRPr="00390555" w:rsidRDefault="00960404" w:rsidP="00D760F7">
            <w:pPr>
              <w:tabs>
                <w:tab w:val="left" w:pos="9284"/>
              </w:tabs>
              <w:rPr>
                <w:rFonts w:asciiTheme="majorHAnsi" w:hAnsiTheme="majorHAnsi" w:cstheme="majorHAnsi"/>
                <w:sz w:val="20"/>
                <w:szCs w:val="20"/>
              </w:rPr>
            </w:pPr>
          </w:p>
        </w:tc>
      </w:tr>
      <w:tr w:rsidR="00D760F7" w:rsidRPr="00390555" w:rsidTr="0003101A">
        <w:tc>
          <w:tcPr>
            <w:tcW w:w="4815" w:type="dxa"/>
          </w:tcPr>
          <w:p w:rsidR="00D760F7" w:rsidRDefault="00D760F7" w:rsidP="00D760F7">
            <w:pPr>
              <w:rPr>
                <w:rFonts w:cstheme="minorHAnsi"/>
                <w:sz w:val="20"/>
                <w:szCs w:val="20"/>
              </w:rPr>
            </w:pPr>
            <w:r>
              <w:rPr>
                <w:rFonts w:cstheme="minorHAnsi"/>
                <w:sz w:val="20"/>
                <w:szCs w:val="20"/>
              </w:rPr>
              <w:t>Additional achievements:</w:t>
            </w:r>
          </w:p>
          <w:p w:rsidR="00D760F7" w:rsidRDefault="00D760F7" w:rsidP="00D760F7">
            <w:pPr>
              <w:pStyle w:val="ListParagraph"/>
              <w:numPr>
                <w:ilvl w:val="0"/>
                <w:numId w:val="9"/>
              </w:numPr>
              <w:rPr>
                <w:rFonts w:cstheme="minorHAnsi"/>
                <w:sz w:val="20"/>
                <w:szCs w:val="20"/>
              </w:rPr>
            </w:pPr>
            <w:r>
              <w:rPr>
                <w:rFonts w:cstheme="minorHAnsi"/>
                <w:sz w:val="20"/>
                <w:szCs w:val="20"/>
              </w:rPr>
              <w:t xml:space="preserve">Pupils to have the </w:t>
            </w:r>
            <w:r w:rsidRPr="00D760F7">
              <w:rPr>
                <w:rFonts w:cstheme="minorHAnsi"/>
                <w:b/>
                <w:sz w:val="20"/>
                <w:szCs w:val="20"/>
              </w:rPr>
              <w:t>opportunity</w:t>
            </w:r>
            <w:r>
              <w:rPr>
                <w:rFonts w:cstheme="minorHAnsi"/>
                <w:sz w:val="20"/>
                <w:szCs w:val="20"/>
              </w:rPr>
              <w:t xml:space="preserve"> to experience sporting activities that they would not necessarily have the chance to take part in.</w:t>
            </w:r>
          </w:p>
          <w:p w:rsidR="00D760F7" w:rsidRPr="0079113E" w:rsidRDefault="00D760F7" w:rsidP="00D760F7">
            <w:pPr>
              <w:pStyle w:val="ListParagraph"/>
              <w:numPr>
                <w:ilvl w:val="0"/>
                <w:numId w:val="9"/>
              </w:numPr>
              <w:rPr>
                <w:rFonts w:cstheme="minorHAnsi"/>
                <w:sz w:val="20"/>
                <w:szCs w:val="20"/>
              </w:rPr>
            </w:pPr>
            <w:r>
              <w:rPr>
                <w:rFonts w:cstheme="minorHAnsi"/>
                <w:sz w:val="20"/>
                <w:szCs w:val="20"/>
              </w:rPr>
              <w:t>To impact on self- esteem, confidence and social and emotional well-being.</w:t>
            </w:r>
          </w:p>
        </w:tc>
        <w:tc>
          <w:tcPr>
            <w:tcW w:w="5528" w:type="dxa"/>
          </w:tcPr>
          <w:p w:rsidR="00D760F7" w:rsidRPr="004535CB" w:rsidRDefault="00D760F7" w:rsidP="00D760F7">
            <w:pPr>
              <w:pStyle w:val="ListParagraph"/>
              <w:numPr>
                <w:ilvl w:val="0"/>
                <w:numId w:val="7"/>
              </w:numPr>
              <w:rPr>
                <w:rFonts w:cstheme="minorHAnsi"/>
                <w:sz w:val="20"/>
                <w:szCs w:val="20"/>
              </w:rPr>
            </w:pPr>
            <w:r w:rsidRPr="004535CB">
              <w:rPr>
                <w:rFonts w:cstheme="minorHAnsi"/>
                <w:sz w:val="20"/>
                <w:szCs w:val="20"/>
              </w:rPr>
              <w:t xml:space="preserve">Collaborate with The Flower Bowl re further curling sessions as the children were very enthusiastic to try more. </w:t>
            </w:r>
          </w:p>
          <w:p w:rsidR="00D760F7" w:rsidRPr="004535CB" w:rsidRDefault="00D760F7" w:rsidP="00D760F7">
            <w:pPr>
              <w:pStyle w:val="ListParagraph"/>
              <w:numPr>
                <w:ilvl w:val="0"/>
                <w:numId w:val="7"/>
              </w:numPr>
              <w:rPr>
                <w:rFonts w:cstheme="minorHAnsi"/>
                <w:sz w:val="20"/>
                <w:szCs w:val="20"/>
              </w:rPr>
            </w:pPr>
            <w:r w:rsidRPr="004535CB">
              <w:rPr>
                <w:rFonts w:cstheme="minorHAnsi"/>
                <w:sz w:val="20"/>
                <w:szCs w:val="20"/>
              </w:rPr>
              <w:t>To utilise the village playing field more fully:</w:t>
            </w:r>
          </w:p>
          <w:p w:rsidR="00D760F7" w:rsidRPr="004535CB" w:rsidRDefault="00D760F7" w:rsidP="00D760F7">
            <w:pPr>
              <w:pStyle w:val="ListParagraph"/>
              <w:ind w:left="748"/>
              <w:rPr>
                <w:rFonts w:cstheme="minorHAnsi"/>
                <w:sz w:val="20"/>
                <w:szCs w:val="20"/>
              </w:rPr>
            </w:pPr>
            <w:r w:rsidRPr="004535CB">
              <w:rPr>
                <w:rFonts w:cstheme="minorHAnsi"/>
                <w:sz w:val="20"/>
                <w:szCs w:val="20"/>
              </w:rPr>
              <w:t xml:space="preserve"> – hire as a venue for activities such as Try Golf</w:t>
            </w:r>
          </w:p>
          <w:p w:rsidR="00D760F7" w:rsidRPr="004D1914" w:rsidRDefault="00D760F7" w:rsidP="00D760F7">
            <w:pPr>
              <w:rPr>
                <w:rFonts w:cstheme="minorHAnsi"/>
                <w:i/>
                <w:color w:val="FF0000"/>
                <w:sz w:val="20"/>
                <w:szCs w:val="20"/>
              </w:rPr>
            </w:pPr>
            <w:r w:rsidRPr="004535CB">
              <w:rPr>
                <w:rFonts w:cstheme="minorHAnsi"/>
                <w:sz w:val="20"/>
                <w:szCs w:val="20"/>
              </w:rPr>
              <w:t xml:space="preserve">            </w:t>
            </w:r>
            <w:r>
              <w:rPr>
                <w:rFonts w:cstheme="minorHAnsi"/>
                <w:sz w:val="20"/>
                <w:szCs w:val="20"/>
              </w:rPr>
              <w:t xml:space="preserve">     - hire for use at lunch</w:t>
            </w:r>
            <w:r w:rsidRPr="004535CB">
              <w:rPr>
                <w:rFonts w:cstheme="minorHAnsi"/>
                <w:sz w:val="20"/>
                <w:szCs w:val="20"/>
              </w:rPr>
              <w:t xml:space="preserve">times for </w:t>
            </w:r>
            <w:r w:rsidRPr="004D1914">
              <w:rPr>
                <w:rFonts w:cstheme="minorHAnsi"/>
                <w:i/>
                <w:color w:val="FF0000"/>
                <w:sz w:val="20"/>
                <w:szCs w:val="20"/>
              </w:rPr>
              <w:t>football, rounders,</w:t>
            </w:r>
          </w:p>
          <w:p w:rsidR="00D760F7" w:rsidRPr="00960404" w:rsidRDefault="00D760F7" w:rsidP="00960404">
            <w:pPr>
              <w:rPr>
                <w:rFonts w:cstheme="minorHAnsi"/>
                <w:sz w:val="20"/>
                <w:szCs w:val="20"/>
              </w:rPr>
            </w:pPr>
            <w:r w:rsidRPr="004D1914">
              <w:rPr>
                <w:rFonts w:cstheme="minorHAnsi"/>
                <w:i/>
                <w:color w:val="FF0000"/>
                <w:sz w:val="20"/>
                <w:szCs w:val="20"/>
              </w:rPr>
              <w:t xml:space="preserve">                 cricket  etc.</w:t>
            </w:r>
            <w:r w:rsidRPr="004D1914">
              <w:rPr>
                <w:rFonts w:cstheme="minorHAnsi"/>
                <w:color w:val="FF0000"/>
                <w:sz w:val="20"/>
                <w:szCs w:val="20"/>
              </w:rPr>
              <w:t xml:space="preserve"> </w:t>
            </w:r>
          </w:p>
        </w:tc>
        <w:tc>
          <w:tcPr>
            <w:tcW w:w="3686" w:type="dxa"/>
          </w:tcPr>
          <w:p w:rsidR="00D760F7" w:rsidRDefault="004F634B" w:rsidP="00D760F7">
            <w:pPr>
              <w:tabs>
                <w:tab w:val="left" w:pos="9284"/>
              </w:tabs>
              <w:rPr>
                <w:rFonts w:asciiTheme="majorHAnsi" w:hAnsiTheme="majorHAnsi" w:cstheme="majorHAnsi"/>
                <w:color w:val="0070C0"/>
                <w:sz w:val="20"/>
                <w:szCs w:val="20"/>
              </w:rPr>
            </w:pPr>
            <w:r w:rsidRPr="004F634B">
              <w:rPr>
                <w:rFonts w:asciiTheme="majorHAnsi" w:hAnsiTheme="majorHAnsi" w:cstheme="majorHAnsi"/>
                <w:color w:val="0070C0"/>
                <w:sz w:val="20"/>
                <w:szCs w:val="20"/>
              </w:rPr>
              <w:t xml:space="preserve">Use of the village </w:t>
            </w:r>
            <w:r>
              <w:rPr>
                <w:rFonts w:asciiTheme="majorHAnsi" w:hAnsiTheme="majorHAnsi" w:cstheme="majorHAnsi"/>
                <w:color w:val="0070C0"/>
                <w:sz w:val="20"/>
                <w:szCs w:val="20"/>
              </w:rPr>
              <w:t>hall facilities is problematic.  Its</w:t>
            </w:r>
            <w:r w:rsidRPr="004F634B">
              <w:rPr>
                <w:rFonts w:asciiTheme="majorHAnsi" w:hAnsiTheme="majorHAnsi" w:cstheme="majorHAnsi"/>
                <w:color w:val="0070C0"/>
                <w:sz w:val="20"/>
                <w:szCs w:val="20"/>
              </w:rPr>
              <w:t xml:space="preserve"> poor state of repair and </w:t>
            </w:r>
            <w:r>
              <w:rPr>
                <w:rFonts w:asciiTheme="majorHAnsi" w:hAnsiTheme="majorHAnsi" w:cstheme="majorHAnsi"/>
                <w:color w:val="0070C0"/>
                <w:sz w:val="20"/>
                <w:szCs w:val="20"/>
              </w:rPr>
              <w:t>cleanliness present health and safety issues.</w:t>
            </w:r>
            <w:r w:rsidR="004D1914">
              <w:rPr>
                <w:rFonts w:asciiTheme="majorHAnsi" w:hAnsiTheme="majorHAnsi" w:cstheme="majorHAnsi"/>
                <w:color w:val="0070C0"/>
                <w:sz w:val="20"/>
                <w:szCs w:val="20"/>
              </w:rPr>
              <w:t xml:space="preserve"> </w:t>
            </w:r>
          </w:p>
          <w:p w:rsidR="004D1914" w:rsidRDefault="004D1914" w:rsidP="00D760F7">
            <w:pPr>
              <w:tabs>
                <w:tab w:val="left" w:pos="9284"/>
              </w:tabs>
              <w:rPr>
                <w:rFonts w:asciiTheme="majorHAnsi" w:hAnsiTheme="majorHAnsi" w:cstheme="majorHAnsi"/>
                <w:color w:val="0070C0"/>
                <w:sz w:val="20"/>
                <w:szCs w:val="20"/>
              </w:rPr>
            </w:pPr>
            <w:r>
              <w:rPr>
                <w:rFonts w:asciiTheme="majorHAnsi" w:hAnsiTheme="majorHAnsi" w:cstheme="majorHAnsi"/>
                <w:color w:val="0070C0"/>
                <w:sz w:val="20"/>
                <w:szCs w:val="20"/>
              </w:rPr>
              <w:t xml:space="preserve">Hiring of Winmarleigh Hall facilities has been explored to be able to play football, cricket and rounders but sadly this is not possible.  </w:t>
            </w:r>
            <w:r w:rsidRPr="004D1914">
              <w:rPr>
                <w:rFonts w:asciiTheme="majorHAnsi" w:hAnsiTheme="majorHAnsi" w:cstheme="majorHAnsi"/>
                <w:b/>
                <w:color w:val="FF0000"/>
                <w:sz w:val="20"/>
                <w:szCs w:val="20"/>
              </w:rPr>
              <w:t>Priority to resolve this situation</w:t>
            </w:r>
          </w:p>
          <w:p w:rsidR="004D1914" w:rsidRDefault="004D1914" w:rsidP="00D760F7">
            <w:pPr>
              <w:tabs>
                <w:tab w:val="left" w:pos="9284"/>
              </w:tabs>
              <w:rPr>
                <w:rFonts w:asciiTheme="majorHAnsi" w:hAnsiTheme="majorHAnsi" w:cstheme="majorHAnsi"/>
                <w:color w:val="0070C0"/>
                <w:sz w:val="20"/>
                <w:szCs w:val="20"/>
              </w:rPr>
            </w:pPr>
            <w:proofErr w:type="spellStart"/>
            <w:r>
              <w:rPr>
                <w:rFonts w:asciiTheme="majorHAnsi" w:hAnsiTheme="majorHAnsi" w:cstheme="majorHAnsi"/>
                <w:color w:val="0070C0"/>
                <w:sz w:val="20"/>
                <w:szCs w:val="20"/>
              </w:rPr>
              <w:t>Nateby</w:t>
            </w:r>
            <w:proofErr w:type="spellEnd"/>
            <w:r>
              <w:rPr>
                <w:rFonts w:asciiTheme="majorHAnsi" w:hAnsiTheme="majorHAnsi" w:cstheme="majorHAnsi"/>
                <w:color w:val="0070C0"/>
                <w:sz w:val="20"/>
                <w:szCs w:val="20"/>
              </w:rPr>
              <w:t xml:space="preserve"> Gym facilities are currently being used for KS2 gymnastic lessons.</w:t>
            </w:r>
          </w:p>
          <w:p w:rsidR="004D1914" w:rsidRPr="00390555" w:rsidRDefault="004D1914" w:rsidP="00D760F7">
            <w:pPr>
              <w:tabs>
                <w:tab w:val="left" w:pos="9284"/>
              </w:tabs>
              <w:rPr>
                <w:rFonts w:asciiTheme="majorHAnsi" w:hAnsiTheme="majorHAnsi" w:cstheme="majorHAnsi"/>
                <w:sz w:val="20"/>
                <w:szCs w:val="20"/>
              </w:rPr>
            </w:pPr>
          </w:p>
        </w:tc>
      </w:tr>
      <w:tr w:rsidR="00D760F7" w:rsidRPr="00390555" w:rsidTr="00960404">
        <w:tc>
          <w:tcPr>
            <w:tcW w:w="4815" w:type="dxa"/>
            <w:shd w:val="clear" w:color="auto" w:fill="E7E6E6" w:themeFill="background2"/>
          </w:tcPr>
          <w:p w:rsidR="00D760F7" w:rsidRPr="0003101A" w:rsidRDefault="00960404" w:rsidP="00D760F7">
            <w:pPr>
              <w:rPr>
                <w:rFonts w:cstheme="minorHAnsi"/>
                <w:b/>
                <w:color w:val="00B050"/>
                <w:sz w:val="20"/>
                <w:szCs w:val="20"/>
              </w:rPr>
            </w:pPr>
            <w:r>
              <w:rPr>
                <w:rFonts w:cstheme="minorHAnsi"/>
                <w:b/>
                <w:color w:val="00B050"/>
                <w:sz w:val="20"/>
                <w:szCs w:val="20"/>
              </w:rPr>
              <w:t>Key Indicator 5: Increased participation in competitive sport</w:t>
            </w:r>
          </w:p>
        </w:tc>
        <w:tc>
          <w:tcPr>
            <w:tcW w:w="5528" w:type="dxa"/>
            <w:shd w:val="clear" w:color="auto" w:fill="E7E6E6" w:themeFill="background2"/>
          </w:tcPr>
          <w:p w:rsidR="00D760F7" w:rsidRPr="006B49EF" w:rsidRDefault="00D760F7" w:rsidP="00D760F7">
            <w:pPr>
              <w:tabs>
                <w:tab w:val="left" w:pos="9284"/>
              </w:tabs>
              <w:rPr>
                <w:rFonts w:asciiTheme="majorHAnsi" w:hAnsiTheme="majorHAnsi" w:cstheme="majorHAnsi"/>
                <w:b/>
                <w:sz w:val="20"/>
                <w:szCs w:val="20"/>
              </w:rPr>
            </w:pPr>
          </w:p>
        </w:tc>
        <w:tc>
          <w:tcPr>
            <w:tcW w:w="3686" w:type="dxa"/>
            <w:shd w:val="clear" w:color="auto" w:fill="E7E6E6" w:themeFill="background2"/>
          </w:tcPr>
          <w:p w:rsidR="00D760F7" w:rsidRPr="00390555" w:rsidRDefault="00D760F7" w:rsidP="00D760F7">
            <w:pPr>
              <w:tabs>
                <w:tab w:val="left" w:pos="9284"/>
              </w:tabs>
              <w:rPr>
                <w:rFonts w:asciiTheme="majorHAnsi" w:hAnsiTheme="majorHAnsi" w:cstheme="majorHAnsi"/>
                <w:sz w:val="20"/>
                <w:szCs w:val="20"/>
              </w:rPr>
            </w:pPr>
          </w:p>
        </w:tc>
      </w:tr>
      <w:tr w:rsidR="00960404" w:rsidRPr="00390555" w:rsidTr="0003101A">
        <w:tc>
          <w:tcPr>
            <w:tcW w:w="4815" w:type="dxa"/>
          </w:tcPr>
          <w:p w:rsidR="00960404" w:rsidRPr="00960404" w:rsidRDefault="00960404" w:rsidP="00D760F7">
            <w:pPr>
              <w:rPr>
                <w:rFonts w:cstheme="minorHAnsi"/>
                <w:b/>
                <w:color w:val="FF0000"/>
                <w:sz w:val="20"/>
                <w:szCs w:val="20"/>
              </w:rPr>
            </w:pPr>
            <w:r w:rsidRPr="00960404">
              <w:rPr>
                <w:rFonts w:cstheme="minorHAnsi"/>
                <w:b/>
                <w:color w:val="FF0000"/>
                <w:sz w:val="20"/>
                <w:szCs w:val="20"/>
              </w:rPr>
              <w:t>School focus with intended impact on pupils</w:t>
            </w:r>
          </w:p>
        </w:tc>
        <w:tc>
          <w:tcPr>
            <w:tcW w:w="5528" w:type="dxa"/>
          </w:tcPr>
          <w:p w:rsidR="00960404" w:rsidRPr="00960404" w:rsidRDefault="00960404" w:rsidP="00D760F7">
            <w:pPr>
              <w:tabs>
                <w:tab w:val="left" w:pos="9284"/>
              </w:tabs>
              <w:rPr>
                <w:rFonts w:cstheme="minorHAnsi"/>
                <w:b/>
                <w:sz w:val="20"/>
                <w:szCs w:val="20"/>
              </w:rPr>
            </w:pPr>
            <w:r w:rsidRPr="00960404">
              <w:rPr>
                <w:rFonts w:cstheme="minorHAnsi"/>
                <w:b/>
                <w:color w:val="FF0000"/>
                <w:sz w:val="20"/>
                <w:szCs w:val="20"/>
              </w:rPr>
              <w:t>Actions to achieve:</w:t>
            </w:r>
          </w:p>
        </w:tc>
        <w:tc>
          <w:tcPr>
            <w:tcW w:w="3686" w:type="dxa"/>
          </w:tcPr>
          <w:p w:rsidR="00960404" w:rsidRPr="00390555" w:rsidRDefault="00960404" w:rsidP="00D760F7">
            <w:pPr>
              <w:tabs>
                <w:tab w:val="left" w:pos="9284"/>
              </w:tabs>
              <w:rPr>
                <w:rFonts w:asciiTheme="majorHAnsi" w:hAnsiTheme="majorHAnsi" w:cstheme="majorHAnsi"/>
                <w:sz w:val="20"/>
                <w:szCs w:val="20"/>
              </w:rPr>
            </w:pPr>
          </w:p>
        </w:tc>
      </w:tr>
      <w:tr w:rsidR="00D760F7" w:rsidRPr="00390555" w:rsidTr="0003101A">
        <w:tc>
          <w:tcPr>
            <w:tcW w:w="4815" w:type="dxa"/>
          </w:tcPr>
          <w:p w:rsidR="00D760F7" w:rsidRPr="00D760F7" w:rsidRDefault="00960404" w:rsidP="00D760F7">
            <w:pPr>
              <w:rPr>
                <w:rFonts w:cstheme="minorHAnsi"/>
                <w:sz w:val="24"/>
                <w:szCs w:val="24"/>
              </w:rPr>
            </w:pPr>
            <w:r>
              <w:rPr>
                <w:rFonts w:cstheme="minorHAnsi"/>
                <w:sz w:val="24"/>
                <w:szCs w:val="24"/>
              </w:rPr>
              <w:t xml:space="preserve">   </w:t>
            </w:r>
          </w:p>
        </w:tc>
        <w:tc>
          <w:tcPr>
            <w:tcW w:w="5528" w:type="dxa"/>
          </w:tcPr>
          <w:p w:rsidR="00D760F7" w:rsidRDefault="00D760F7" w:rsidP="00D760F7">
            <w:pPr>
              <w:pStyle w:val="ListParagraph"/>
              <w:numPr>
                <w:ilvl w:val="0"/>
                <w:numId w:val="7"/>
              </w:numPr>
              <w:rPr>
                <w:rFonts w:cstheme="minorHAnsi"/>
                <w:sz w:val="20"/>
                <w:szCs w:val="20"/>
              </w:rPr>
            </w:pPr>
            <w:r w:rsidRPr="004535CB">
              <w:rPr>
                <w:rFonts w:cstheme="minorHAnsi"/>
                <w:sz w:val="20"/>
                <w:szCs w:val="20"/>
              </w:rPr>
              <w:t xml:space="preserve">Headteacher, PE subject leader and school Bursar continue to ensure fair opportunities for all pupils. </w:t>
            </w:r>
          </w:p>
          <w:p w:rsidR="00D760F7" w:rsidRDefault="00D760F7" w:rsidP="00D760F7">
            <w:pPr>
              <w:pStyle w:val="ListParagraph"/>
              <w:numPr>
                <w:ilvl w:val="0"/>
                <w:numId w:val="7"/>
              </w:numPr>
              <w:rPr>
                <w:rFonts w:cstheme="minorHAnsi"/>
                <w:sz w:val="20"/>
                <w:szCs w:val="20"/>
              </w:rPr>
            </w:pPr>
            <w:r w:rsidRPr="004535CB">
              <w:rPr>
                <w:rFonts w:cstheme="minorHAnsi"/>
                <w:sz w:val="20"/>
                <w:szCs w:val="20"/>
              </w:rPr>
              <w:t xml:space="preserve">Involvement spreadsheet set up to record participation for each child, each academic year. </w:t>
            </w:r>
          </w:p>
          <w:p w:rsidR="00D760F7" w:rsidRPr="004535CB" w:rsidRDefault="00D760F7" w:rsidP="00D760F7">
            <w:pPr>
              <w:pStyle w:val="ListParagraph"/>
              <w:numPr>
                <w:ilvl w:val="0"/>
                <w:numId w:val="7"/>
              </w:numPr>
              <w:rPr>
                <w:rFonts w:cstheme="minorHAnsi"/>
                <w:sz w:val="20"/>
                <w:szCs w:val="20"/>
              </w:rPr>
            </w:pPr>
            <w:r w:rsidRPr="004535CB">
              <w:rPr>
                <w:rFonts w:cstheme="minorHAnsi"/>
                <w:sz w:val="20"/>
                <w:szCs w:val="20"/>
              </w:rPr>
              <w:t>Continue to pay into GSSP and enter as many sporting</w:t>
            </w:r>
            <w:r w:rsidRPr="004535CB">
              <w:rPr>
                <w:rFonts w:cstheme="minorHAnsi"/>
                <w:sz w:val="24"/>
                <w:szCs w:val="24"/>
              </w:rPr>
              <w:t xml:space="preserve"> </w:t>
            </w:r>
            <w:r w:rsidRPr="004535CB">
              <w:rPr>
                <w:rFonts w:cstheme="minorHAnsi"/>
                <w:sz w:val="20"/>
                <w:szCs w:val="20"/>
              </w:rPr>
              <w:t>competitions as possible</w:t>
            </w:r>
            <w:r w:rsidRPr="004535CB">
              <w:rPr>
                <w:rFonts w:cstheme="minorHAnsi"/>
                <w:sz w:val="24"/>
                <w:szCs w:val="24"/>
              </w:rPr>
              <w:t xml:space="preserve"> </w:t>
            </w:r>
            <w:r w:rsidRPr="004535CB">
              <w:rPr>
                <w:rFonts w:cstheme="minorHAnsi"/>
                <w:sz w:val="20"/>
                <w:szCs w:val="20"/>
              </w:rPr>
              <w:t>(Intra/ Inter and higher level if possible).</w:t>
            </w:r>
          </w:p>
          <w:p w:rsidR="00D760F7" w:rsidRPr="00390555" w:rsidRDefault="00D760F7" w:rsidP="00D760F7">
            <w:pPr>
              <w:tabs>
                <w:tab w:val="left" w:pos="9284"/>
              </w:tabs>
              <w:rPr>
                <w:rFonts w:asciiTheme="majorHAnsi" w:hAnsiTheme="majorHAnsi" w:cstheme="majorHAnsi"/>
                <w:sz w:val="20"/>
                <w:szCs w:val="20"/>
              </w:rPr>
            </w:pPr>
          </w:p>
        </w:tc>
        <w:tc>
          <w:tcPr>
            <w:tcW w:w="3686" w:type="dxa"/>
          </w:tcPr>
          <w:p w:rsidR="004D1914" w:rsidRDefault="004D1914" w:rsidP="00D760F7">
            <w:pPr>
              <w:tabs>
                <w:tab w:val="left" w:pos="9284"/>
              </w:tabs>
              <w:rPr>
                <w:rFonts w:asciiTheme="majorHAnsi" w:hAnsiTheme="majorHAnsi" w:cstheme="majorHAnsi"/>
                <w:color w:val="0070C0"/>
                <w:sz w:val="20"/>
                <w:szCs w:val="20"/>
              </w:rPr>
            </w:pPr>
            <w:r>
              <w:rPr>
                <w:rFonts w:asciiTheme="majorHAnsi" w:hAnsiTheme="majorHAnsi" w:cstheme="majorHAnsi"/>
                <w:color w:val="0070C0"/>
                <w:sz w:val="20"/>
                <w:szCs w:val="20"/>
              </w:rPr>
              <w:t>Attendance at clubs remains good.</w:t>
            </w:r>
          </w:p>
          <w:p w:rsidR="00D760F7" w:rsidRDefault="004D1914" w:rsidP="00D760F7">
            <w:pPr>
              <w:tabs>
                <w:tab w:val="left" w:pos="9284"/>
              </w:tabs>
              <w:rPr>
                <w:rFonts w:asciiTheme="majorHAnsi" w:hAnsiTheme="majorHAnsi" w:cstheme="majorHAnsi"/>
                <w:color w:val="0070C0"/>
                <w:sz w:val="20"/>
                <w:szCs w:val="20"/>
              </w:rPr>
            </w:pPr>
            <w:r>
              <w:rPr>
                <w:rFonts w:asciiTheme="majorHAnsi" w:hAnsiTheme="majorHAnsi" w:cstheme="majorHAnsi"/>
                <w:color w:val="0070C0"/>
                <w:sz w:val="20"/>
                <w:szCs w:val="20"/>
              </w:rPr>
              <w:t>A list to record participation has been drawn up.</w:t>
            </w:r>
          </w:p>
          <w:p w:rsidR="004D1914" w:rsidRPr="004D1914" w:rsidRDefault="004D1914" w:rsidP="00D760F7">
            <w:pPr>
              <w:tabs>
                <w:tab w:val="left" w:pos="9284"/>
              </w:tabs>
              <w:rPr>
                <w:rFonts w:asciiTheme="majorHAnsi" w:hAnsiTheme="majorHAnsi" w:cstheme="majorHAnsi"/>
                <w:color w:val="0070C0"/>
                <w:sz w:val="20"/>
                <w:szCs w:val="20"/>
              </w:rPr>
            </w:pPr>
          </w:p>
        </w:tc>
      </w:tr>
    </w:tbl>
    <w:p w:rsidR="00CE0036" w:rsidRDefault="00CE0036" w:rsidP="00CE0036">
      <w:pPr>
        <w:tabs>
          <w:tab w:val="left" w:pos="9284"/>
        </w:tabs>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4815"/>
        <w:gridCol w:w="9133"/>
      </w:tblGrid>
      <w:tr w:rsidR="0003101A" w:rsidTr="0003101A">
        <w:tc>
          <w:tcPr>
            <w:tcW w:w="4815" w:type="dxa"/>
          </w:tcPr>
          <w:p w:rsidR="0003101A" w:rsidRPr="006B49EF" w:rsidRDefault="0003101A" w:rsidP="00CE0036">
            <w:pPr>
              <w:tabs>
                <w:tab w:val="left" w:pos="9284"/>
              </w:tabs>
              <w:rPr>
                <w:rFonts w:asciiTheme="majorHAnsi" w:hAnsiTheme="majorHAnsi" w:cstheme="majorHAnsi"/>
                <w:b/>
                <w:sz w:val="20"/>
                <w:szCs w:val="20"/>
              </w:rPr>
            </w:pPr>
            <w:r w:rsidRPr="006B49EF">
              <w:rPr>
                <w:rFonts w:asciiTheme="majorHAnsi" w:hAnsiTheme="majorHAnsi" w:cstheme="majorHAnsi"/>
                <w:b/>
                <w:sz w:val="20"/>
                <w:szCs w:val="20"/>
              </w:rPr>
              <w:t>Monitoring of Actions</w:t>
            </w:r>
          </w:p>
        </w:tc>
        <w:tc>
          <w:tcPr>
            <w:tcW w:w="9133" w:type="dxa"/>
          </w:tcPr>
          <w:p w:rsidR="0003101A" w:rsidRDefault="0003101A" w:rsidP="0003101A">
            <w:pPr>
              <w:pStyle w:val="ListParagraph"/>
              <w:numPr>
                <w:ilvl w:val="0"/>
                <w:numId w:val="7"/>
              </w:numPr>
              <w:tabs>
                <w:tab w:val="left" w:pos="9284"/>
              </w:tabs>
              <w:rPr>
                <w:rFonts w:asciiTheme="majorHAnsi" w:hAnsiTheme="majorHAnsi" w:cstheme="majorHAnsi"/>
                <w:sz w:val="20"/>
                <w:szCs w:val="20"/>
              </w:rPr>
            </w:pPr>
            <w:r>
              <w:rPr>
                <w:rFonts w:asciiTheme="majorHAnsi" w:hAnsiTheme="majorHAnsi" w:cstheme="majorHAnsi"/>
                <w:sz w:val="20"/>
                <w:szCs w:val="20"/>
              </w:rPr>
              <w:t>2018 – 2019 actions evaluated and put on website</w:t>
            </w:r>
          </w:p>
          <w:p w:rsidR="0003101A" w:rsidRDefault="0003101A" w:rsidP="0003101A">
            <w:pPr>
              <w:pStyle w:val="ListParagraph"/>
              <w:numPr>
                <w:ilvl w:val="0"/>
                <w:numId w:val="7"/>
              </w:numPr>
              <w:tabs>
                <w:tab w:val="left" w:pos="9284"/>
              </w:tabs>
              <w:rPr>
                <w:rFonts w:asciiTheme="majorHAnsi" w:hAnsiTheme="majorHAnsi" w:cstheme="majorHAnsi"/>
                <w:sz w:val="20"/>
                <w:szCs w:val="20"/>
              </w:rPr>
            </w:pPr>
            <w:r>
              <w:rPr>
                <w:rFonts w:asciiTheme="majorHAnsi" w:hAnsiTheme="majorHAnsi" w:cstheme="majorHAnsi"/>
                <w:sz w:val="20"/>
                <w:szCs w:val="20"/>
              </w:rPr>
              <w:t>Spending summaries shared with PE and SPG Champion</w:t>
            </w:r>
          </w:p>
          <w:p w:rsidR="00E16E46" w:rsidRDefault="0003101A" w:rsidP="0003101A">
            <w:pPr>
              <w:pStyle w:val="ListParagraph"/>
              <w:numPr>
                <w:ilvl w:val="0"/>
                <w:numId w:val="7"/>
              </w:numPr>
              <w:tabs>
                <w:tab w:val="left" w:pos="9284"/>
              </w:tabs>
              <w:rPr>
                <w:rFonts w:asciiTheme="majorHAnsi" w:hAnsiTheme="majorHAnsi" w:cstheme="majorHAnsi"/>
                <w:sz w:val="20"/>
                <w:szCs w:val="20"/>
              </w:rPr>
            </w:pPr>
            <w:r w:rsidRPr="0003101A">
              <w:rPr>
                <w:rFonts w:asciiTheme="majorHAnsi" w:hAnsiTheme="majorHAnsi" w:cstheme="majorHAnsi"/>
                <w:sz w:val="20"/>
                <w:szCs w:val="20"/>
              </w:rPr>
              <w:t>Monitoring meeting with PE and SPG Champion -  Thursday 16</w:t>
            </w:r>
            <w:r w:rsidRPr="0003101A">
              <w:rPr>
                <w:rFonts w:asciiTheme="majorHAnsi" w:hAnsiTheme="majorHAnsi" w:cstheme="majorHAnsi"/>
                <w:sz w:val="20"/>
                <w:szCs w:val="20"/>
                <w:vertAlign w:val="superscript"/>
              </w:rPr>
              <w:t>th</w:t>
            </w:r>
            <w:r w:rsidRPr="0003101A">
              <w:rPr>
                <w:rFonts w:asciiTheme="majorHAnsi" w:hAnsiTheme="majorHAnsi" w:cstheme="majorHAnsi"/>
                <w:sz w:val="20"/>
                <w:szCs w:val="20"/>
              </w:rPr>
              <w:t xml:space="preserve"> January 2020. </w:t>
            </w:r>
          </w:p>
          <w:p w:rsidR="0003101A" w:rsidRPr="008E3EC0" w:rsidRDefault="00E16E46" w:rsidP="008E3EC0">
            <w:pPr>
              <w:pStyle w:val="ListParagraph"/>
              <w:numPr>
                <w:ilvl w:val="0"/>
                <w:numId w:val="7"/>
              </w:numPr>
              <w:tabs>
                <w:tab w:val="left" w:pos="9284"/>
              </w:tabs>
              <w:rPr>
                <w:rFonts w:asciiTheme="majorHAnsi" w:hAnsiTheme="majorHAnsi" w:cstheme="majorHAnsi"/>
                <w:sz w:val="20"/>
                <w:szCs w:val="20"/>
              </w:rPr>
            </w:pPr>
            <w:r>
              <w:rPr>
                <w:rFonts w:asciiTheme="majorHAnsi" w:hAnsiTheme="majorHAnsi" w:cstheme="majorHAnsi"/>
                <w:sz w:val="20"/>
                <w:szCs w:val="20"/>
              </w:rPr>
              <w:t>Monitoring</w:t>
            </w:r>
            <w:r w:rsidR="004D1914">
              <w:rPr>
                <w:rFonts w:asciiTheme="majorHAnsi" w:hAnsiTheme="majorHAnsi" w:cstheme="majorHAnsi"/>
                <w:sz w:val="20"/>
                <w:szCs w:val="20"/>
              </w:rPr>
              <w:t xml:space="preserve"> meeting with PE and SPG Champion </w:t>
            </w:r>
            <w:r>
              <w:rPr>
                <w:rFonts w:asciiTheme="majorHAnsi" w:hAnsiTheme="majorHAnsi" w:cstheme="majorHAnsi"/>
                <w:sz w:val="20"/>
                <w:szCs w:val="20"/>
              </w:rPr>
              <w:t>–</w:t>
            </w:r>
            <w:r w:rsidR="004D1914">
              <w:rPr>
                <w:rFonts w:asciiTheme="majorHAnsi" w:hAnsiTheme="majorHAnsi" w:cstheme="majorHAnsi"/>
                <w:sz w:val="20"/>
                <w:szCs w:val="20"/>
              </w:rPr>
              <w:t xml:space="preserve"> </w:t>
            </w:r>
            <w:r>
              <w:rPr>
                <w:rFonts w:asciiTheme="majorHAnsi" w:hAnsiTheme="majorHAnsi" w:cstheme="majorHAnsi"/>
                <w:sz w:val="20"/>
                <w:szCs w:val="20"/>
              </w:rPr>
              <w:t>Friday 6</w:t>
            </w:r>
            <w:r w:rsidRPr="00E16E46">
              <w:rPr>
                <w:rFonts w:asciiTheme="majorHAnsi" w:hAnsiTheme="majorHAnsi" w:cstheme="majorHAnsi"/>
                <w:sz w:val="20"/>
                <w:szCs w:val="20"/>
                <w:vertAlign w:val="superscript"/>
              </w:rPr>
              <w:t>th</w:t>
            </w:r>
            <w:r>
              <w:rPr>
                <w:rFonts w:asciiTheme="majorHAnsi" w:hAnsiTheme="majorHAnsi" w:cstheme="majorHAnsi"/>
                <w:sz w:val="20"/>
                <w:szCs w:val="20"/>
              </w:rPr>
              <w:t xml:space="preserve"> March 2020</w:t>
            </w:r>
          </w:p>
        </w:tc>
      </w:tr>
    </w:tbl>
    <w:p w:rsidR="0003101A" w:rsidRPr="00390555" w:rsidRDefault="0003101A">
      <w:pPr>
        <w:tabs>
          <w:tab w:val="left" w:pos="9284"/>
        </w:tabs>
        <w:rPr>
          <w:rFonts w:asciiTheme="majorHAnsi" w:hAnsiTheme="majorHAnsi" w:cstheme="majorHAnsi"/>
          <w:sz w:val="20"/>
          <w:szCs w:val="20"/>
        </w:rPr>
      </w:pPr>
    </w:p>
    <w:sectPr w:rsidR="0003101A" w:rsidRPr="00390555" w:rsidSect="008E3EC0">
      <w:pgSz w:w="16838" w:h="11906" w:orient="landscape"/>
      <w:pgMar w:top="142"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F1458"/>
    <w:multiLevelType w:val="hybridMultilevel"/>
    <w:tmpl w:val="D59C7DD4"/>
    <w:lvl w:ilvl="0" w:tplc="8A823C4E">
      <w:start w:val="20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C4469"/>
    <w:multiLevelType w:val="hybridMultilevel"/>
    <w:tmpl w:val="DA2412C6"/>
    <w:lvl w:ilvl="0" w:tplc="1736AFB8">
      <w:start w:val="1"/>
      <w:numFmt w:val="decimal"/>
      <w:lvlText w:val="%1."/>
      <w:lvlJc w:val="left"/>
      <w:pPr>
        <w:ind w:left="748" w:hanging="360"/>
      </w:pPr>
      <w:rPr>
        <w:rFonts w:hint="default"/>
      </w:r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2" w15:restartNumberingAfterBreak="0">
    <w:nsid w:val="166F65EC"/>
    <w:multiLevelType w:val="hybridMultilevel"/>
    <w:tmpl w:val="DB90BB04"/>
    <w:lvl w:ilvl="0" w:tplc="48F69306">
      <w:start w:val="1"/>
      <w:numFmt w:val="decimal"/>
      <w:lvlText w:val="%1."/>
      <w:lvlJc w:val="left"/>
      <w:pPr>
        <w:ind w:left="388" w:hanging="360"/>
      </w:pPr>
      <w:rPr>
        <w:rFonts w:hint="default"/>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3" w15:restartNumberingAfterBreak="0">
    <w:nsid w:val="2278074E"/>
    <w:multiLevelType w:val="hybridMultilevel"/>
    <w:tmpl w:val="8B9A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160A6"/>
    <w:multiLevelType w:val="hybridMultilevel"/>
    <w:tmpl w:val="59EC082E"/>
    <w:lvl w:ilvl="0" w:tplc="9DE4D470">
      <w:start w:val="1"/>
      <w:numFmt w:val="decimal"/>
      <w:lvlText w:val="%1."/>
      <w:lvlJc w:val="left"/>
      <w:pPr>
        <w:ind w:left="1108" w:hanging="360"/>
      </w:pPr>
      <w:rPr>
        <w:rFonts w:hint="default"/>
      </w:rPr>
    </w:lvl>
    <w:lvl w:ilvl="1" w:tplc="08090019" w:tentative="1">
      <w:start w:val="1"/>
      <w:numFmt w:val="lowerLetter"/>
      <w:lvlText w:val="%2."/>
      <w:lvlJc w:val="left"/>
      <w:pPr>
        <w:ind w:left="1828" w:hanging="360"/>
      </w:pPr>
    </w:lvl>
    <w:lvl w:ilvl="2" w:tplc="0809001B" w:tentative="1">
      <w:start w:val="1"/>
      <w:numFmt w:val="lowerRoman"/>
      <w:lvlText w:val="%3."/>
      <w:lvlJc w:val="right"/>
      <w:pPr>
        <w:ind w:left="2548" w:hanging="180"/>
      </w:pPr>
    </w:lvl>
    <w:lvl w:ilvl="3" w:tplc="0809000F" w:tentative="1">
      <w:start w:val="1"/>
      <w:numFmt w:val="decimal"/>
      <w:lvlText w:val="%4."/>
      <w:lvlJc w:val="left"/>
      <w:pPr>
        <w:ind w:left="3268" w:hanging="360"/>
      </w:pPr>
    </w:lvl>
    <w:lvl w:ilvl="4" w:tplc="08090019" w:tentative="1">
      <w:start w:val="1"/>
      <w:numFmt w:val="lowerLetter"/>
      <w:lvlText w:val="%5."/>
      <w:lvlJc w:val="left"/>
      <w:pPr>
        <w:ind w:left="3988" w:hanging="360"/>
      </w:pPr>
    </w:lvl>
    <w:lvl w:ilvl="5" w:tplc="0809001B" w:tentative="1">
      <w:start w:val="1"/>
      <w:numFmt w:val="lowerRoman"/>
      <w:lvlText w:val="%6."/>
      <w:lvlJc w:val="right"/>
      <w:pPr>
        <w:ind w:left="4708" w:hanging="180"/>
      </w:pPr>
    </w:lvl>
    <w:lvl w:ilvl="6" w:tplc="0809000F" w:tentative="1">
      <w:start w:val="1"/>
      <w:numFmt w:val="decimal"/>
      <w:lvlText w:val="%7."/>
      <w:lvlJc w:val="left"/>
      <w:pPr>
        <w:ind w:left="5428" w:hanging="360"/>
      </w:pPr>
    </w:lvl>
    <w:lvl w:ilvl="7" w:tplc="08090019" w:tentative="1">
      <w:start w:val="1"/>
      <w:numFmt w:val="lowerLetter"/>
      <w:lvlText w:val="%8."/>
      <w:lvlJc w:val="left"/>
      <w:pPr>
        <w:ind w:left="6148" w:hanging="360"/>
      </w:pPr>
    </w:lvl>
    <w:lvl w:ilvl="8" w:tplc="0809001B" w:tentative="1">
      <w:start w:val="1"/>
      <w:numFmt w:val="lowerRoman"/>
      <w:lvlText w:val="%9."/>
      <w:lvlJc w:val="right"/>
      <w:pPr>
        <w:ind w:left="6868" w:hanging="180"/>
      </w:pPr>
    </w:lvl>
  </w:abstractNum>
  <w:abstractNum w:abstractNumId="5" w15:restartNumberingAfterBreak="0">
    <w:nsid w:val="38E441F6"/>
    <w:multiLevelType w:val="hybridMultilevel"/>
    <w:tmpl w:val="F7BA2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7D00FF"/>
    <w:multiLevelType w:val="hybridMultilevel"/>
    <w:tmpl w:val="786C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3712B6"/>
    <w:multiLevelType w:val="multilevel"/>
    <w:tmpl w:val="1072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280C64"/>
    <w:multiLevelType w:val="hybridMultilevel"/>
    <w:tmpl w:val="BC628A32"/>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3"/>
  </w:num>
  <w:num w:numId="6">
    <w:abstractNumId w:val="1"/>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36"/>
    <w:rsid w:val="0003101A"/>
    <w:rsid w:val="00240EAA"/>
    <w:rsid w:val="00241F72"/>
    <w:rsid w:val="00262829"/>
    <w:rsid w:val="00390555"/>
    <w:rsid w:val="004535CB"/>
    <w:rsid w:val="004D1914"/>
    <w:rsid w:val="004D2080"/>
    <w:rsid w:val="004E59CE"/>
    <w:rsid w:val="004F634B"/>
    <w:rsid w:val="00531A16"/>
    <w:rsid w:val="00553AC2"/>
    <w:rsid w:val="005C3B1A"/>
    <w:rsid w:val="00674274"/>
    <w:rsid w:val="006B49EF"/>
    <w:rsid w:val="0079113E"/>
    <w:rsid w:val="007B69E3"/>
    <w:rsid w:val="008E3EC0"/>
    <w:rsid w:val="00924963"/>
    <w:rsid w:val="00960404"/>
    <w:rsid w:val="009765BE"/>
    <w:rsid w:val="009F616A"/>
    <w:rsid w:val="00B45034"/>
    <w:rsid w:val="00BD58DC"/>
    <w:rsid w:val="00C6359D"/>
    <w:rsid w:val="00CB2B09"/>
    <w:rsid w:val="00CB5F3E"/>
    <w:rsid w:val="00CE0036"/>
    <w:rsid w:val="00D54DC0"/>
    <w:rsid w:val="00D760F7"/>
    <w:rsid w:val="00DC787F"/>
    <w:rsid w:val="00E16E46"/>
    <w:rsid w:val="00E702C6"/>
    <w:rsid w:val="00EE1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9B16"/>
  <w15:chartTrackingRefBased/>
  <w15:docId w15:val="{8190ADF3-2FDE-4AD3-9CEB-762DC835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59D"/>
    <w:pPr>
      <w:ind w:left="720"/>
      <w:contextualSpacing/>
    </w:pPr>
  </w:style>
  <w:style w:type="paragraph" w:customStyle="1" w:styleId="TableParagraph">
    <w:name w:val="Table Paragraph"/>
    <w:basedOn w:val="Normal"/>
    <w:uiPriority w:val="1"/>
    <w:qFormat/>
    <w:rsid w:val="00B45034"/>
    <w:pPr>
      <w:widowControl w:val="0"/>
      <w:autoSpaceDE w:val="0"/>
      <w:autoSpaceDN w:val="0"/>
      <w:spacing w:after="0" w:line="240" w:lineRule="auto"/>
      <w:ind w:left="28"/>
    </w:pPr>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janet.heatherbarn@gmail.com</dc:creator>
  <cp:keywords/>
  <dc:description/>
  <cp:lastModifiedBy>janet.heatherbarn@gmail.com</cp:lastModifiedBy>
  <cp:revision>2</cp:revision>
  <cp:lastPrinted>2020-03-09T13:23:00Z</cp:lastPrinted>
  <dcterms:created xsi:type="dcterms:W3CDTF">2020-10-10T17:18:00Z</dcterms:created>
  <dcterms:modified xsi:type="dcterms:W3CDTF">2020-10-10T17:18:00Z</dcterms:modified>
</cp:coreProperties>
</file>